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EA2C2" w14:textId="348DB3FE" w:rsidR="00E30798" w:rsidRDefault="00E30798" w:rsidP="00E30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ELECTRONIC WILLS SUBCOMMITTEE MEETING</w:t>
      </w:r>
    </w:p>
    <w:p w14:paraId="1E5B92D6" w14:textId="77777777" w:rsidR="00E30798" w:rsidRDefault="00E30798" w:rsidP="00E307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68F9" w14:textId="5490AC89" w:rsidR="00E30798" w:rsidRPr="003444E8" w:rsidRDefault="00E30798" w:rsidP="00E30798">
      <w:pPr>
        <w:jc w:val="center"/>
      </w:pPr>
      <w:r w:rsidRPr="00426A49">
        <w:rPr>
          <w:rFonts w:ascii="Times New Roman" w:hAnsi="Times New Roman" w:cs="Times New Roman"/>
          <w:b/>
          <w:bCs/>
          <w:sz w:val="24"/>
          <w:szCs w:val="24"/>
        </w:rPr>
        <w:t xml:space="preserve">Minutes of </w:t>
      </w:r>
      <w:r w:rsidR="00483FFD">
        <w:rPr>
          <w:rFonts w:ascii="Times New Roman" w:hAnsi="Times New Roman" w:cs="Times New Roman"/>
          <w:b/>
          <w:bCs/>
          <w:sz w:val="24"/>
          <w:szCs w:val="24"/>
        </w:rPr>
        <w:t>October 7</w:t>
      </w:r>
      <w:r w:rsidRPr="00426A49">
        <w:rPr>
          <w:rFonts w:ascii="Times New Roman" w:hAnsi="Times New Roman" w:cs="Times New Roman"/>
          <w:b/>
          <w:bCs/>
          <w:sz w:val="24"/>
          <w:szCs w:val="24"/>
        </w:rPr>
        <w:t>, 20</w:t>
      </w:r>
      <w:r>
        <w:rPr>
          <w:rFonts w:ascii="Times New Roman" w:hAnsi="Times New Roman" w:cs="Times New Roman"/>
          <w:b/>
          <w:bCs/>
          <w:sz w:val="24"/>
          <w:szCs w:val="24"/>
        </w:rPr>
        <w:t>20 Meeting</w:t>
      </w:r>
    </w:p>
    <w:p w14:paraId="2A761477" w14:textId="77777777" w:rsidR="00E30798" w:rsidRDefault="00E30798" w:rsidP="00E30798">
      <w:pPr>
        <w:rPr>
          <w:rFonts w:ascii="Times New Roman" w:hAnsi="Times New Roman" w:cs="Times New Roman"/>
          <w:sz w:val="24"/>
          <w:szCs w:val="24"/>
        </w:rPr>
      </w:pPr>
    </w:p>
    <w:p w14:paraId="0F6370FF" w14:textId="277E6BEC" w:rsidR="003E245E" w:rsidRDefault="003E245E" w:rsidP="003E24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E245E">
        <w:rPr>
          <w:rFonts w:ascii="Times New Roman" w:hAnsi="Times New Roman" w:cs="Times New Roman"/>
          <w:b/>
          <w:bCs/>
          <w:sz w:val="24"/>
          <w:szCs w:val="24"/>
          <w:u w:val="single"/>
        </w:rPr>
        <w:t>PARTICIPANTS</w:t>
      </w:r>
    </w:p>
    <w:p w14:paraId="66F511A3" w14:textId="77777777" w:rsidR="004D1CB6" w:rsidRPr="003E245E" w:rsidRDefault="004D1CB6" w:rsidP="003E24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941703" w14:paraId="1EB8B9C6" w14:textId="77777777" w:rsidTr="00941703">
        <w:tc>
          <w:tcPr>
            <w:tcW w:w="10075" w:type="dxa"/>
          </w:tcPr>
          <w:p w14:paraId="69B5AC67" w14:textId="21692598" w:rsidR="00941703" w:rsidRPr="004F2E11" w:rsidRDefault="00941703" w:rsidP="00426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Phone:</w:t>
            </w:r>
          </w:p>
        </w:tc>
      </w:tr>
      <w:tr w:rsidR="00941703" w:rsidRPr="004F2E11" w14:paraId="038C9F8E" w14:textId="77777777" w:rsidTr="00941703">
        <w:tc>
          <w:tcPr>
            <w:tcW w:w="10075" w:type="dxa"/>
          </w:tcPr>
          <w:p w14:paraId="529F8C02" w14:textId="56082C0C" w:rsidR="00941703" w:rsidRPr="008409DA" w:rsidRDefault="00941703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 Bullard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703" w:rsidRPr="004F2E11" w14:paraId="5A1B3E7A" w14:textId="77777777" w:rsidTr="00941703">
        <w:tc>
          <w:tcPr>
            <w:tcW w:w="10075" w:type="dxa"/>
          </w:tcPr>
          <w:p w14:paraId="557F9AEB" w14:textId="06B1BC07" w:rsidR="00941703" w:rsidRPr="008409DA" w:rsidRDefault="00941703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DA">
              <w:rPr>
                <w:rFonts w:ascii="Times New Roman" w:hAnsi="Times New Roman" w:cs="Times New Roman"/>
                <w:sz w:val="24"/>
                <w:szCs w:val="24"/>
              </w:rPr>
              <w:t>Hillary Hammond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703" w:rsidRPr="004F2E11" w14:paraId="717643FE" w14:textId="77777777" w:rsidTr="00941703">
        <w:tc>
          <w:tcPr>
            <w:tcW w:w="10075" w:type="dxa"/>
          </w:tcPr>
          <w:p w14:paraId="44BB3BAD" w14:textId="6B8714DC" w:rsidR="00941703" w:rsidRPr="008409DA" w:rsidRDefault="00941703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 Hodges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703" w:rsidRPr="004F2E11" w14:paraId="3F3C8FC2" w14:textId="77777777" w:rsidTr="00941703">
        <w:tc>
          <w:tcPr>
            <w:tcW w:w="10075" w:type="dxa"/>
          </w:tcPr>
          <w:p w14:paraId="3C613EB0" w14:textId="38381E3B" w:rsidR="00941703" w:rsidRPr="008409DA" w:rsidRDefault="00DB4A7D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Kent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531B" w:rsidRPr="004F2E11" w14:paraId="47DB3AAB" w14:textId="77777777" w:rsidTr="005B162A">
        <w:trPr>
          <w:trHeight w:val="341"/>
        </w:trPr>
        <w:tc>
          <w:tcPr>
            <w:tcW w:w="10075" w:type="dxa"/>
          </w:tcPr>
          <w:p w14:paraId="16AB61FF" w14:textId="5BEC7CE5" w:rsidR="00DE531B" w:rsidRPr="008409DA" w:rsidRDefault="00DE531B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Kirtland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BF9" w:rsidRPr="004F2E11" w14:paraId="029107E8" w14:textId="77777777" w:rsidTr="00941703">
        <w:tc>
          <w:tcPr>
            <w:tcW w:w="10075" w:type="dxa"/>
          </w:tcPr>
          <w:p w14:paraId="12E8A866" w14:textId="1A8057A0" w:rsidR="00EA0BF9" w:rsidRPr="008409DA" w:rsidRDefault="00EA0BF9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Stiff </w:t>
            </w:r>
          </w:p>
        </w:tc>
      </w:tr>
      <w:tr w:rsidR="00941703" w:rsidRPr="004F2E11" w14:paraId="4681CE57" w14:textId="77777777" w:rsidTr="00941703">
        <w:tc>
          <w:tcPr>
            <w:tcW w:w="10075" w:type="dxa"/>
          </w:tcPr>
          <w:p w14:paraId="306EFF36" w14:textId="48AE6752" w:rsidR="00941703" w:rsidRPr="008409DA" w:rsidRDefault="00941703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DA">
              <w:rPr>
                <w:rFonts w:ascii="Times New Roman" w:hAnsi="Times New Roman" w:cs="Times New Roman"/>
                <w:sz w:val="24"/>
                <w:szCs w:val="24"/>
              </w:rPr>
              <w:t>Herb Tucker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1703" w:rsidRPr="004F2E11" w14:paraId="214C1690" w14:textId="77777777" w:rsidTr="00941703">
        <w:tc>
          <w:tcPr>
            <w:tcW w:w="10075" w:type="dxa"/>
          </w:tcPr>
          <w:p w14:paraId="2EB285E3" w14:textId="65BE9897" w:rsidR="00941703" w:rsidRPr="008409DA" w:rsidRDefault="00941703" w:rsidP="00063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9DA">
              <w:rPr>
                <w:rFonts w:ascii="Times New Roman" w:hAnsi="Times New Roman" w:cs="Times New Roman"/>
                <w:sz w:val="24"/>
                <w:szCs w:val="24"/>
              </w:rPr>
              <w:t>Gordon Williams</w:t>
            </w:r>
            <w:r w:rsidR="00A02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59CBCD3" w14:textId="0EB3F158" w:rsidR="008409DA" w:rsidRDefault="008409DA" w:rsidP="005059E4">
      <w:pPr>
        <w:rPr>
          <w:rFonts w:ascii="Times New Roman" w:hAnsi="Times New Roman" w:cs="Times New Roman"/>
          <w:sz w:val="24"/>
          <w:szCs w:val="24"/>
        </w:rPr>
      </w:pPr>
    </w:p>
    <w:p w14:paraId="283E85E0" w14:textId="49D73B03" w:rsidR="006E47E3" w:rsidRPr="006E47E3" w:rsidRDefault="006E47E3" w:rsidP="005059E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47E3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4D88EEC1" w14:textId="77777777" w:rsidR="006E47E3" w:rsidRDefault="006E47E3" w:rsidP="00AC2C76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4113B797" w14:textId="3E3DFD4D" w:rsidR="005059E4" w:rsidRDefault="0030296A" w:rsidP="00DF356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0296A">
        <w:rPr>
          <w:rFonts w:ascii="Times New Roman" w:hAnsi="Times New Roman" w:cs="Times New Roman"/>
          <w:sz w:val="24"/>
          <w:szCs w:val="24"/>
        </w:rPr>
        <w:t xml:space="preserve">This meeting was held </w:t>
      </w:r>
      <w:r w:rsidR="00941703">
        <w:rPr>
          <w:rFonts w:ascii="Times New Roman" w:hAnsi="Times New Roman" w:cs="Times New Roman"/>
          <w:sz w:val="24"/>
          <w:szCs w:val="24"/>
        </w:rPr>
        <w:t>telephonically</w:t>
      </w:r>
      <w:r w:rsidR="008D3BCA">
        <w:rPr>
          <w:rFonts w:ascii="Times New Roman" w:hAnsi="Times New Roman" w:cs="Times New Roman"/>
          <w:sz w:val="24"/>
          <w:szCs w:val="24"/>
        </w:rPr>
        <w:t xml:space="preserve"> on </w:t>
      </w:r>
      <w:r w:rsidR="00A0239B">
        <w:rPr>
          <w:rFonts w:ascii="Times New Roman" w:hAnsi="Times New Roman" w:cs="Times New Roman"/>
          <w:sz w:val="24"/>
          <w:szCs w:val="24"/>
        </w:rPr>
        <w:t>October 7</w:t>
      </w:r>
      <w:r w:rsidR="008D3BCA">
        <w:rPr>
          <w:rFonts w:ascii="Times New Roman" w:hAnsi="Times New Roman" w:cs="Times New Roman"/>
          <w:sz w:val="24"/>
          <w:szCs w:val="24"/>
        </w:rPr>
        <w:t>, 2020</w:t>
      </w:r>
      <w:r w:rsidR="00941703">
        <w:rPr>
          <w:rFonts w:ascii="Times New Roman" w:hAnsi="Times New Roman" w:cs="Times New Roman"/>
          <w:sz w:val="24"/>
          <w:szCs w:val="24"/>
        </w:rPr>
        <w:t xml:space="preserve"> at </w:t>
      </w:r>
      <w:r w:rsidR="005577BF">
        <w:rPr>
          <w:rFonts w:ascii="Times New Roman" w:hAnsi="Times New Roman" w:cs="Times New Roman"/>
          <w:sz w:val="24"/>
          <w:szCs w:val="24"/>
        </w:rPr>
        <w:t>1</w:t>
      </w:r>
      <w:r w:rsidR="00D33AC1">
        <w:rPr>
          <w:rFonts w:ascii="Times New Roman" w:hAnsi="Times New Roman" w:cs="Times New Roman"/>
          <w:sz w:val="24"/>
          <w:szCs w:val="24"/>
        </w:rPr>
        <w:t>2</w:t>
      </w:r>
      <w:r w:rsidR="005577BF">
        <w:rPr>
          <w:rFonts w:ascii="Times New Roman" w:hAnsi="Times New Roman" w:cs="Times New Roman"/>
          <w:sz w:val="24"/>
          <w:szCs w:val="24"/>
        </w:rPr>
        <w:t>:</w:t>
      </w:r>
      <w:r w:rsidR="00D33AC1">
        <w:rPr>
          <w:rFonts w:ascii="Times New Roman" w:hAnsi="Times New Roman" w:cs="Times New Roman"/>
          <w:sz w:val="24"/>
          <w:szCs w:val="24"/>
        </w:rPr>
        <w:t>30</w:t>
      </w:r>
      <w:r w:rsidR="00856FF2">
        <w:rPr>
          <w:rFonts w:ascii="Times New Roman" w:hAnsi="Times New Roman" w:cs="Times New Roman"/>
          <w:sz w:val="24"/>
          <w:szCs w:val="24"/>
        </w:rPr>
        <w:t xml:space="preserve"> </w:t>
      </w:r>
      <w:r w:rsidR="00D33AC1">
        <w:rPr>
          <w:rFonts w:ascii="Times New Roman" w:hAnsi="Times New Roman" w:cs="Times New Roman"/>
          <w:sz w:val="24"/>
          <w:szCs w:val="24"/>
        </w:rPr>
        <w:t>p</w:t>
      </w:r>
      <w:r w:rsidR="00856FF2">
        <w:rPr>
          <w:rFonts w:ascii="Times New Roman" w:hAnsi="Times New Roman" w:cs="Times New Roman"/>
          <w:sz w:val="24"/>
          <w:szCs w:val="24"/>
        </w:rPr>
        <w:t>.m.</w:t>
      </w:r>
    </w:p>
    <w:p w14:paraId="6B0A1BD8" w14:textId="77777777" w:rsidR="005059E4" w:rsidRDefault="005059E4" w:rsidP="00AC2C7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CAD6003" w14:textId="16A07008" w:rsidR="005577BF" w:rsidRPr="00FC7330" w:rsidRDefault="00A4432A" w:rsidP="00FC733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CA155D">
        <w:rPr>
          <w:rFonts w:ascii="Times New Roman" w:hAnsi="Times New Roman" w:cs="Times New Roman"/>
          <w:sz w:val="24"/>
          <w:szCs w:val="24"/>
        </w:rPr>
        <w:t xml:space="preserve">re will be not meeting on </w:t>
      </w:r>
      <w:r w:rsidR="00A0239B">
        <w:rPr>
          <w:rFonts w:ascii="Times New Roman" w:hAnsi="Times New Roman" w:cs="Times New Roman"/>
          <w:sz w:val="24"/>
          <w:szCs w:val="24"/>
        </w:rPr>
        <w:t>November 4</w:t>
      </w:r>
      <w:r w:rsidR="00B17D55">
        <w:rPr>
          <w:rFonts w:ascii="Times New Roman" w:hAnsi="Times New Roman" w:cs="Times New Roman"/>
          <w:sz w:val="24"/>
          <w:szCs w:val="24"/>
        </w:rPr>
        <w:t>, 2020</w:t>
      </w:r>
      <w:r w:rsidR="00CA155D">
        <w:rPr>
          <w:rFonts w:ascii="Times New Roman" w:hAnsi="Times New Roman" w:cs="Times New Roman"/>
          <w:sz w:val="24"/>
          <w:szCs w:val="24"/>
        </w:rPr>
        <w:t>.</w:t>
      </w:r>
    </w:p>
    <w:p w14:paraId="36CF1192" w14:textId="77777777" w:rsidR="006E47E3" w:rsidRPr="00E726E4" w:rsidRDefault="006E47E3" w:rsidP="00AC2C76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236CE2" w14:textId="4C3F8078" w:rsidR="00B01327" w:rsidRPr="00B01327" w:rsidRDefault="0056605E" w:rsidP="00B01327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0CAB">
        <w:rPr>
          <w:rFonts w:ascii="Times New Roman" w:hAnsi="Times New Roman" w:cs="Times New Roman"/>
          <w:sz w:val="24"/>
          <w:szCs w:val="24"/>
        </w:rPr>
        <w:t xml:space="preserve">The E-Wills Committee </w:t>
      </w:r>
      <w:r w:rsidR="000D0CAB">
        <w:rPr>
          <w:rFonts w:ascii="Times New Roman" w:hAnsi="Times New Roman" w:cs="Times New Roman"/>
          <w:sz w:val="24"/>
          <w:szCs w:val="24"/>
        </w:rPr>
        <w:t xml:space="preserve">discussed Frank Hill’s proposed suggestion that the example notarization form in Section 8 of the Colorado </w:t>
      </w:r>
      <w:r w:rsidR="002643FF">
        <w:rPr>
          <w:rFonts w:ascii="Times New Roman" w:hAnsi="Times New Roman" w:cs="Times New Roman"/>
          <w:sz w:val="24"/>
          <w:szCs w:val="24"/>
        </w:rPr>
        <w:t xml:space="preserve">Uniform </w:t>
      </w:r>
      <w:r w:rsidR="000D0CAB">
        <w:rPr>
          <w:rFonts w:ascii="Times New Roman" w:hAnsi="Times New Roman" w:cs="Times New Roman"/>
          <w:sz w:val="24"/>
          <w:szCs w:val="24"/>
        </w:rPr>
        <w:t>E</w:t>
      </w:r>
      <w:r w:rsidR="002643FF">
        <w:rPr>
          <w:rFonts w:ascii="Times New Roman" w:hAnsi="Times New Roman" w:cs="Times New Roman"/>
          <w:sz w:val="24"/>
          <w:szCs w:val="24"/>
        </w:rPr>
        <w:t xml:space="preserve">lectronic </w:t>
      </w:r>
      <w:r w:rsidR="000D0CAB">
        <w:rPr>
          <w:rFonts w:ascii="Times New Roman" w:hAnsi="Times New Roman" w:cs="Times New Roman"/>
          <w:sz w:val="24"/>
          <w:szCs w:val="24"/>
        </w:rPr>
        <w:t xml:space="preserve">Wills Act </w:t>
      </w:r>
      <w:r w:rsidR="002643FF">
        <w:rPr>
          <w:rFonts w:ascii="Times New Roman" w:hAnsi="Times New Roman" w:cs="Times New Roman"/>
          <w:sz w:val="24"/>
          <w:szCs w:val="24"/>
        </w:rPr>
        <w:t xml:space="preserve">(“CUEWA”) </w:t>
      </w:r>
      <w:r w:rsidR="000D0CAB">
        <w:rPr>
          <w:rFonts w:ascii="Times New Roman" w:hAnsi="Times New Roman" w:cs="Times New Roman"/>
          <w:sz w:val="24"/>
          <w:szCs w:val="24"/>
        </w:rPr>
        <w:t>track</w:t>
      </w:r>
      <w:r w:rsidR="00B01327">
        <w:rPr>
          <w:rFonts w:ascii="Times New Roman" w:hAnsi="Times New Roman" w:cs="Times New Roman"/>
          <w:sz w:val="24"/>
          <w:szCs w:val="24"/>
        </w:rPr>
        <w:t>ed</w:t>
      </w:r>
      <w:r w:rsidR="000D0CAB">
        <w:rPr>
          <w:rFonts w:ascii="Times New Roman" w:hAnsi="Times New Roman" w:cs="Times New Roman"/>
          <w:sz w:val="24"/>
          <w:szCs w:val="24"/>
        </w:rPr>
        <w:t xml:space="preserve"> the notarization that Colorado adopted under RULONA</w:t>
      </w:r>
      <w:r w:rsidR="00B01327">
        <w:rPr>
          <w:rFonts w:ascii="Times New Roman" w:hAnsi="Times New Roman" w:cs="Times New Roman"/>
          <w:sz w:val="24"/>
          <w:szCs w:val="24"/>
        </w:rPr>
        <w:t xml:space="preserve"> three years ago.  </w:t>
      </w:r>
      <w:r w:rsidR="00B01327" w:rsidRPr="00B01327">
        <w:rPr>
          <w:rFonts w:ascii="Times New Roman" w:hAnsi="Times New Roman" w:cs="Times New Roman"/>
          <w:sz w:val="24"/>
          <w:szCs w:val="24"/>
        </w:rPr>
        <w:t>See C.R.S. § 24-21-516 RULONA.  (See example below).</w:t>
      </w:r>
    </w:p>
    <w:p w14:paraId="1014FA3D" w14:textId="77777777" w:rsidR="00B01327" w:rsidRDefault="00B01327" w:rsidP="00B0132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D0C25E" w14:textId="77777777" w:rsidR="00B01327" w:rsidRDefault="00B01327" w:rsidP="00B01327">
      <w:pPr>
        <w:pStyle w:val="PlainText"/>
        <w:ind w:left="1440" w:right="720"/>
        <w:rPr>
          <w:rFonts w:ascii="Times New Roman" w:hAnsi="Times New Roman" w:cs="Times New Roman"/>
          <w:sz w:val="24"/>
          <w:szCs w:val="24"/>
          <w:u w:val="single"/>
        </w:rPr>
      </w:pPr>
      <w:r w:rsidRPr="00B01327">
        <w:rPr>
          <w:rFonts w:ascii="Times New Roman" w:hAnsi="Times New Roman" w:cs="Times New Roman"/>
          <w:b/>
          <w:bCs/>
          <w:sz w:val="24"/>
          <w:szCs w:val="24"/>
        </w:rPr>
        <w:t>Signed</w:t>
      </w:r>
      <w:r>
        <w:rPr>
          <w:rFonts w:ascii="Times New Roman" w:hAnsi="Times New Roman" w:cs="Times New Roman"/>
          <w:sz w:val="24"/>
          <w:szCs w:val="24"/>
        </w:rPr>
        <w:t>, sworn to (or affirmed), and acknowledged before me by (</w:t>
      </w:r>
      <w:r>
        <w:rPr>
          <w:rFonts w:ascii="Times New Roman" w:hAnsi="Times New Roman" w:cs="Times New Roman"/>
          <w:sz w:val="24"/>
          <w:szCs w:val="24"/>
          <w:u w:val="single"/>
        </w:rPr>
        <w:t>name of individual making statement)</w:t>
      </w:r>
      <w:r w:rsidRPr="00086274">
        <w:rPr>
          <w:rFonts w:ascii="Times New Roman" w:hAnsi="Times New Roman" w:cs="Times New Roman"/>
          <w:sz w:val="24"/>
          <w:szCs w:val="24"/>
        </w:rPr>
        <w:t xml:space="preserve">, testator, and </w:t>
      </w:r>
      <w:r w:rsidRPr="00B01327">
        <w:rPr>
          <w:rFonts w:ascii="Times New Roman" w:hAnsi="Times New Roman" w:cs="Times New Roman"/>
          <w:b/>
          <w:bCs/>
          <w:sz w:val="24"/>
          <w:szCs w:val="24"/>
        </w:rPr>
        <w:t>signed</w:t>
      </w:r>
      <w:r w:rsidRPr="00086274">
        <w:rPr>
          <w:rFonts w:ascii="Times New Roman" w:hAnsi="Times New Roman" w:cs="Times New Roman"/>
          <w:sz w:val="24"/>
          <w:szCs w:val="24"/>
        </w:rPr>
        <w:t xml:space="preserve"> and sworn to (or affirmed)</w:t>
      </w:r>
      <w:r>
        <w:rPr>
          <w:rFonts w:ascii="Times New Roman" w:hAnsi="Times New Roman" w:cs="Times New Roman"/>
          <w:sz w:val="24"/>
          <w:szCs w:val="24"/>
        </w:rPr>
        <w:t xml:space="preserve"> before me by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(name of individual making statement) </w:t>
      </w:r>
      <w:r>
        <w:rPr>
          <w:rFonts w:ascii="Times New Roman" w:hAnsi="Times New Roman" w:cs="Times New Roman"/>
          <w:sz w:val="24"/>
          <w:szCs w:val="24"/>
        </w:rPr>
        <w:t>and (</w:t>
      </w:r>
      <w:r>
        <w:rPr>
          <w:rFonts w:ascii="Times New Roman" w:hAnsi="Times New Roman" w:cs="Times New Roman"/>
          <w:sz w:val="24"/>
          <w:szCs w:val="24"/>
          <w:u w:val="single"/>
        </w:rPr>
        <w:t>name of individual making statement</w:t>
      </w:r>
      <w:r>
        <w:rPr>
          <w:rFonts w:ascii="Times New Roman" w:hAnsi="Times New Roman" w:cs="Times New Roman"/>
          <w:sz w:val="24"/>
          <w:szCs w:val="24"/>
        </w:rPr>
        <w:t xml:space="preserve">), witnesses on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(date)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.</w:t>
      </w:r>
    </w:p>
    <w:p w14:paraId="56BD3935" w14:textId="77777777" w:rsidR="00B01327" w:rsidRDefault="00B01327" w:rsidP="00B0132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344894C6" w14:textId="77777777" w:rsidR="00B01327" w:rsidRDefault="00B01327" w:rsidP="00B0132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F8046B2" w14:textId="77777777" w:rsidR="00B01327" w:rsidRDefault="00B01327" w:rsidP="00B0132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notarial officer</w:t>
      </w:r>
    </w:p>
    <w:p w14:paraId="1E73CE3A" w14:textId="77777777" w:rsidR="00B01327" w:rsidRDefault="00B01327" w:rsidP="00B0132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BBB42DD" w14:textId="77777777" w:rsidR="00B01327" w:rsidRDefault="00B01327" w:rsidP="00B0132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Stamp</w:t>
      </w:r>
    </w:p>
    <w:p w14:paraId="3A00F02D" w14:textId="77777777" w:rsidR="00B01327" w:rsidRDefault="00B01327" w:rsidP="00B0132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10ACAA9" w14:textId="77777777" w:rsidR="00B01327" w:rsidRDefault="00B01327" w:rsidP="00B0132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(Title of office)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60D86D8" w14:textId="77777777" w:rsidR="00B01327" w:rsidRDefault="00B01327" w:rsidP="00B0132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6FFAD0F3" w14:textId="77777777" w:rsidR="00B01327" w:rsidRPr="00086274" w:rsidRDefault="00B01327" w:rsidP="00B01327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commission expires:  ______________________</w:t>
      </w:r>
    </w:p>
    <w:p w14:paraId="656AC3EB" w14:textId="2A417101" w:rsidR="00B01327" w:rsidRPr="00B01327" w:rsidRDefault="00B01327" w:rsidP="00B01327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BCF21C7" w14:textId="77777777" w:rsidR="002643FF" w:rsidRDefault="00B01327" w:rsidP="00B01327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F217A">
        <w:rPr>
          <w:rFonts w:ascii="Times New Roman" w:hAnsi="Times New Roman" w:cs="Times New Roman"/>
          <w:sz w:val="24"/>
          <w:szCs w:val="24"/>
        </w:rPr>
        <w:t xml:space="preserve">E-Wills </w:t>
      </w:r>
      <w:r w:rsidR="00D33AC1">
        <w:rPr>
          <w:rFonts w:ascii="Times New Roman" w:hAnsi="Times New Roman" w:cs="Times New Roman"/>
          <w:sz w:val="24"/>
          <w:szCs w:val="24"/>
        </w:rPr>
        <w:t xml:space="preserve">Committee </w:t>
      </w:r>
      <w:r>
        <w:rPr>
          <w:rFonts w:ascii="Times New Roman" w:hAnsi="Times New Roman" w:cs="Times New Roman"/>
          <w:sz w:val="24"/>
          <w:szCs w:val="24"/>
        </w:rPr>
        <w:t xml:space="preserve">discussed that there may need to be a conforming amendment to C.R.S. </w:t>
      </w:r>
      <w:r w:rsidRPr="00B0132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15-11-504 </w:t>
      </w:r>
      <w:r w:rsidR="00290B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Self-proved Will</w:t>
      </w:r>
      <w:r w:rsidR="00290B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which currently provides: </w:t>
      </w:r>
    </w:p>
    <w:p w14:paraId="3EF010D6" w14:textId="77777777" w:rsidR="002643FF" w:rsidRDefault="002643FF" w:rsidP="002643FF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00D61757" w14:textId="77777777" w:rsidR="002643FF" w:rsidRDefault="002643FF" w:rsidP="002643FF">
      <w:pPr>
        <w:pStyle w:val="PlainText"/>
        <w:ind w:left="1440" w:right="720"/>
        <w:rPr>
          <w:rFonts w:ascii="Times New Roman" w:hAnsi="Times New Roman" w:cs="Times New Roman"/>
          <w:sz w:val="24"/>
          <w:szCs w:val="24"/>
        </w:rPr>
      </w:pPr>
      <w:r w:rsidRPr="002643FF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B01327" w:rsidRPr="002643FF">
        <w:rPr>
          <w:rFonts w:ascii="Times New Roman" w:hAnsi="Times New Roman" w:cs="Times New Roman"/>
          <w:b/>
          <w:bCs/>
          <w:sz w:val="24"/>
          <w:szCs w:val="24"/>
        </w:rPr>
        <w:t>ubscribed</w:t>
      </w:r>
      <w:r w:rsidR="00B01327">
        <w:rPr>
          <w:rFonts w:ascii="Times New Roman" w:hAnsi="Times New Roman" w:cs="Times New Roman"/>
          <w:sz w:val="24"/>
          <w:szCs w:val="24"/>
        </w:rPr>
        <w:t xml:space="preserve">, sworn to and acknowledged before me by ______________, the testator and </w:t>
      </w:r>
      <w:r w:rsidR="00B01327" w:rsidRPr="002643FF">
        <w:rPr>
          <w:rFonts w:ascii="Times New Roman" w:hAnsi="Times New Roman" w:cs="Times New Roman"/>
          <w:b/>
          <w:bCs/>
          <w:sz w:val="24"/>
          <w:szCs w:val="24"/>
        </w:rPr>
        <w:t>subscribed</w:t>
      </w:r>
      <w:r w:rsidR="00B01327">
        <w:rPr>
          <w:rFonts w:ascii="Times New Roman" w:hAnsi="Times New Roman" w:cs="Times New Roman"/>
          <w:sz w:val="24"/>
          <w:szCs w:val="24"/>
        </w:rPr>
        <w:t xml:space="preserve"> and sworn to before by _______________ and _______________, this _______ day of ____________.  </w:t>
      </w:r>
    </w:p>
    <w:p w14:paraId="22CA6EFD" w14:textId="77777777" w:rsidR="002643FF" w:rsidRDefault="002643FF" w:rsidP="002643FF">
      <w:pPr>
        <w:pStyle w:val="PlainText"/>
        <w:ind w:left="1440" w:right="720"/>
        <w:rPr>
          <w:rFonts w:ascii="Times New Roman" w:hAnsi="Times New Roman" w:cs="Times New Roman"/>
          <w:sz w:val="24"/>
          <w:szCs w:val="24"/>
        </w:rPr>
      </w:pPr>
    </w:p>
    <w:p w14:paraId="2A04EF28" w14:textId="304A05BA" w:rsidR="00B01327" w:rsidRDefault="00B01327" w:rsidP="002643FF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conforming amendment would remove the word “subscribed” and instead insert “signed” as referenced above.</w:t>
      </w:r>
    </w:p>
    <w:p w14:paraId="658FEBF8" w14:textId="77777777" w:rsidR="00B01327" w:rsidRDefault="00B01327" w:rsidP="002643FF">
      <w:pPr>
        <w:pStyle w:val="PlainText"/>
        <w:ind w:left="1440" w:right="720"/>
        <w:rPr>
          <w:rFonts w:ascii="Times New Roman" w:hAnsi="Times New Roman" w:cs="Times New Roman"/>
          <w:sz w:val="24"/>
          <w:szCs w:val="24"/>
        </w:rPr>
      </w:pPr>
    </w:p>
    <w:p w14:paraId="1F2BED86" w14:textId="2960C3B9" w:rsidR="004E49BF" w:rsidRDefault="00B01327" w:rsidP="009100AC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01327">
        <w:rPr>
          <w:rFonts w:ascii="Times New Roman" w:hAnsi="Times New Roman" w:cs="Times New Roman"/>
          <w:sz w:val="24"/>
          <w:szCs w:val="24"/>
        </w:rPr>
        <w:t>The E-Wills Committee discussed Letty’s presentation on September 18</w:t>
      </w:r>
      <w:r w:rsidRPr="00B0132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01327">
        <w:rPr>
          <w:rFonts w:ascii="Times New Roman" w:hAnsi="Times New Roman" w:cs="Times New Roman"/>
          <w:sz w:val="24"/>
          <w:szCs w:val="24"/>
        </w:rPr>
        <w:t xml:space="preserve"> to the </w:t>
      </w:r>
      <w:r w:rsidR="003256C9" w:rsidRPr="00B01327">
        <w:rPr>
          <w:rFonts w:ascii="Times New Roman" w:hAnsi="Times New Roman" w:cs="Times New Roman"/>
          <w:sz w:val="24"/>
          <w:szCs w:val="24"/>
        </w:rPr>
        <w:t>Colorado Committee on Uniform State Laws (“CCUSL”)</w:t>
      </w:r>
      <w:r w:rsidR="004E49BF" w:rsidRPr="00B01327">
        <w:rPr>
          <w:rFonts w:ascii="Times New Roman" w:hAnsi="Times New Roman" w:cs="Times New Roman"/>
          <w:sz w:val="24"/>
          <w:szCs w:val="24"/>
        </w:rPr>
        <w:t xml:space="preserve">.  CCUSL </w:t>
      </w:r>
      <w:r w:rsidR="003256C9" w:rsidRPr="00B01327">
        <w:rPr>
          <w:rFonts w:ascii="Times New Roman" w:hAnsi="Times New Roman" w:cs="Times New Roman"/>
          <w:sz w:val="24"/>
          <w:szCs w:val="24"/>
        </w:rPr>
        <w:t xml:space="preserve">agreed to carry the Colorado E-Wills Act as proposed by the Committee.  </w:t>
      </w:r>
      <w:r>
        <w:rPr>
          <w:rFonts w:ascii="Times New Roman" w:hAnsi="Times New Roman" w:cs="Times New Roman"/>
          <w:sz w:val="24"/>
          <w:szCs w:val="24"/>
        </w:rPr>
        <w:t xml:space="preserve">We have been advised </w:t>
      </w:r>
      <w:r w:rsidR="002643FF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Andy White that </w:t>
      </w:r>
      <w:r w:rsidR="00F2748F">
        <w:rPr>
          <w:rFonts w:ascii="Times New Roman" w:hAnsi="Times New Roman" w:cs="Times New Roman"/>
          <w:sz w:val="24"/>
          <w:szCs w:val="24"/>
        </w:rPr>
        <w:t xml:space="preserve">the </w:t>
      </w:r>
      <w:r w:rsidR="009100AC">
        <w:rPr>
          <w:rFonts w:ascii="Times New Roman" w:hAnsi="Times New Roman" w:cs="Times New Roman"/>
          <w:sz w:val="24"/>
          <w:szCs w:val="24"/>
        </w:rPr>
        <w:t>C</w:t>
      </w:r>
      <w:r w:rsidR="002643FF">
        <w:rPr>
          <w:rFonts w:ascii="Times New Roman" w:hAnsi="Times New Roman" w:cs="Times New Roman"/>
          <w:sz w:val="24"/>
          <w:szCs w:val="24"/>
        </w:rPr>
        <w:t>UEWA</w:t>
      </w:r>
      <w:r w:rsidR="009100AC">
        <w:rPr>
          <w:rFonts w:ascii="Times New Roman" w:hAnsi="Times New Roman" w:cs="Times New Roman"/>
          <w:sz w:val="24"/>
          <w:szCs w:val="24"/>
        </w:rPr>
        <w:t xml:space="preserve"> ha</w:t>
      </w:r>
      <w:r w:rsidR="002643FF">
        <w:rPr>
          <w:rFonts w:ascii="Times New Roman" w:hAnsi="Times New Roman" w:cs="Times New Roman"/>
          <w:sz w:val="24"/>
          <w:szCs w:val="24"/>
        </w:rPr>
        <w:t>s</w:t>
      </w:r>
      <w:r w:rsidR="009100AC">
        <w:rPr>
          <w:rFonts w:ascii="Times New Roman" w:hAnsi="Times New Roman" w:cs="Times New Roman"/>
          <w:sz w:val="24"/>
          <w:szCs w:val="24"/>
        </w:rPr>
        <w:t xml:space="preserve"> gone to Legislative </w:t>
      </w:r>
      <w:r w:rsidR="002643FF">
        <w:rPr>
          <w:rFonts w:ascii="Times New Roman" w:hAnsi="Times New Roman" w:cs="Times New Roman"/>
          <w:sz w:val="24"/>
          <w:szCs w:val="24"/>
        </w:rPr>
        <w:t>D</w:t>
      </w:r>
      <w:r w:rsidR="009100AC">
        <w:rPr>
          <w:rFonts w:ascii="Times New Roman" w:hAnsi="Times New Roman" w:cs="Times New Roman"/>
          <w:sz w:val="24"/>
          <w:szCs w:val="24"/>
        </w:rPr>
        <w:t>rafting</w:t>
      </w:r>
      <w:r w:rsidR="002643FF">
        <w:rPr>
          <w:rFonts w:ascii="Times New Roman" w:hAnsi="Times New Roman" w:cs="Times New Roman"/>
          <w:sz w:val="24"/>
          <w:szCs w:val="24"/>
        </w:rPr>
        <w:t xml:space="preserve"> Committee</w:t>
      </w:r>
      <w:r w:rsidR="009100AC">
        <w:rPr>
          <w:rFonts w:ascii="Times New Roman" w:hAnsi="Times New Roman" w:cs="Times New Roman"/>
          <w:sz w:val="24"/>
          <w:szCs w:val="24"/>
        </w:rPr>
        <w:t xml:space="preserve">.  Andy also confirmed that he has forwarded the Summary and </w:t>
      </w:r>
      <w:r w:rsidR="002643FF">
        <w:rPr>
          <w:rFonts w:ascii="Times New Roman" w:hAnsi="Times New Roman" w:cs="Times New Roman"/>
          <w:sz w:val="24"/>
          <w:szCs w:val="24"/>
        </w:rPr>
        <w:t>CUEWA</w:t>
      </w:r>
      <w:r w:rsidR="009100AC">
        <w:rPr>
          <w:rFonts w:ascii="Times New Roman" w:hAnsi="Times New Roman" w:cs="Times New Roman"/>
          <w:sz w:val="24"/>
          <w:szCs w:val="24"/>
        </w:rPr>
        <w:t xml:space="preserve"> to </w:t>
      </w:r>
      <w:r w:rsidR="004E49BF">
        <w:rPr>
          <w:rFonts w:ascii="Times New Roman" w:hAnsi="Times New Roman" w:cs="Times New Roman"/>
          <w:sz w:val="24"/>
          <w:szCs w:val="24"/>
        </w:rPr>
        <w:t>Legislative Policy Committee (LPC).</w:t>
      </w:r>
      <w:r w:rsidR="009100AC">
        <w:rPr>
          <w:rFonts w:ascii="Times New Roman" w:hAnsi="Times New Roman" w:cs="Times New Roman"/>
          <w:sz w:val="24"/>
          <w:szCs w:val="24"/>
        </w:rPr>
        <w:t xml:space="preserve">  The LPC will meet on November 10, 2020 for a vote</w:t>
      </w:r>
      <w:r w:rsidR="002643FF">
        <w:rPr>
          <w:rFonts w:ascii="Times New Roman" w:hAnsi="Times New Roman" w:cs="Times New Roman"/>
          <w:sz w:val="24"/>
          <w:szCs w:val="24"/>
        </w:rPr>
        <w:t xml:space="preserve"> on the CUEWA</w:t>
      </w:r>
      <w:r w:rsidR="009100AC">
        <w:rPr>
          <w:rFonts w:ascii="Times New Roman" w:hAnsi="Times New Roman" w:cs="Times New Roman"/>
          <w:sz w:val="24"/>
          <w:szCs w:val="24"/>
        </w:rPr>
        <w:t>.  Stan confirmed that there should not be a problem with LPC approving a uniform act.</w:t>
      </w:r>
    </w:p>
    <w:p w14:paraId="61CCEC20" w14:textId="77777777" w:rsidR="00213DEB" w:rsidRDefault="00213DEB" w:rsidP="00213D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9F715D" w14:textId="58A5D2FB" w:rsidR="00213DEB" w:rsidRDefault="00213DEB" w:rsidP="009100AC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advised that the Co-Chairs of this Committee can expect a draft Bill</w:t>
      </w:r>
      <w:r w:rsidR="002643FF">
        <w:rPr>
          <w:rFonts w:ascii="Times New Roman" w:hAnsi="Times New Roman" w:cs="Times New Roman"/>
          <w:sz w:val="24"/>
          <w:szCs w:val="24"/>
        </w:rPr>
        <w:t xml:space="preserve"> in approximately 30 days</w:t>
      </w:r>
      <w:r>
        <w:rPr>
          <w:rFonts w:ascii="Times New Roman" w:hAnsi="Times New Roman" w:cs="Times New Roman"/>
          <w:sz w:val="24"/>
          <w:szCs w:val="24"/>
        </w:rPr>
        <w:t xml:space="preserve"> which can then be reviewed by </w:t>
      </w:r>
      <w:r w:rsidR="002643FF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Committee.  Stan also indicated that the draft Bill </w:t>
      </w:r>
      <w:r w:rsidR="003D531A">
        <w:rPr>
          <w:rFonts w:ascii="Times New Roman" w:hAnsi="Times New Roman" w:cs="Times New Roman"/>
          <w:sz w:val="24"/>
          <w:szCs w:val="24"/>
        </w:rPr>
        <w:t>would</w:t>
      </w:r>
      <w:r>
        <w:rPr>
          <w:rFonts w:ascii="Times New Roman" w:hAnsi="Times New Roman" w:cs="Times New Roman"/>
          <w:sz w:val="24"/>
          <w:szCs w:val="24"/>
        </w:rPr>
        <w:t xml:space="preserve"> go from the Colorado Uniform Law Commission sponsor to Chicago for</w:t>
      </w:r>
      <w:r w:rsidR="002643FF">
        <w:rPr>
          <w:rFonts w:ascii="Times New Roman" w:hAnsi="Times New Roman" w:cs="Times New Roman"/>
          <w:sz w:val="24"/>
          <w:szCs w:val="24"/>
        </w:rPr>
        <w:t xml:space="preserve"> review by the</w:t>
      </w:r>
      <w:r>
        <w:rPr>
          <w:rFonts w:ascii="Times New Roman" w:hAnsi="Times New Roman" w:cs="Times New Roman"/>
          <w:sz w:val="24"/>
          <w:szCs w:val="24"/>
        </w:rPr>
        <w:t xml:space="preserve"> Uniform Law Commission </w:t>
      </w:r>
      <w:r w:rsidR="002643FF">
        <w:rPr>
          <w:rFonts w:ascii="Times New Roman" w:hAnsi="Times New Roman" w:cs="Times New Roman"/>
          <w:sz w:val="24"/>
          <w:szCs w:val="24"/>
        </w:rPr>
        <w:t>with a</w:t>
      </w:r>
      <w:r>
        <w:rPr>
          <w:rFonts w:ascii="Times New Roman" w:hAnsi="Times New Roman" w:cs="Times New Roman"/>
          <w:sz w:val="24"/>
          <w:szCs w:val="24"/>
        </w:rPr>
        <w:t xml:space="preserve"> redline </w:t>
      </w:r>
      <w:r w:rsidR="0088181C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any Colorado revisions to the uniform act.  </w:t>
      </w:r>
    </w:p>
    <w:p w14:paraId="2359C11C" w14:textId="77777777" w:rsidR="00213DEB" w:rsidRDefault="00213DEB" w:rsidP="00213DE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0AE757" w14:textId="0CC59371" w:rsidR="00213DEB" w:rsidRDefault="00213DEB" w:rsidP="009100AC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SRC, Andy indicated that there may a be a temporary </w:t>
      </w:r>
      <w:r w:rsidR="003D531A">
        <w:rPr>
          <w:rFonts w:ascii="Times New Roman" w:hAnsi="Times New Roman" w:cs="Times New Roman"/>
          <w:sz w:val="24"/>
          <w:szCs w:val="24"/>
        </w:rPr>
        <w:t>adjournment</w:t>
      </w:r>
      <w:r>
        <w:rPr>
          <w:rFonts w:ascii="Times New Roman" w:hAnsi="Times New Roman" w:cs="Times New Roman"/>
          <w:sz w:val="24"/>
          <w:szCs w:val="24"/>
        </w:rPr>
        <w:t xml:space="preserve"> and postponement of the Legislative </w:t>
      </w:r>
      <w:r w:rsidR="00BE1A95">
        <w:rPr>
          <w:rFonts w:ascii="Times New Roman" w:hAnsi="Times New Roman" w:cs="Times New Roman"/>
          <w:sz w:val="24"/>
          <w:szCs w:val="24"/>
        </w:rPr>
        <w:t>Session</w:t>
      </w:r>
      <w:r>
        <w:rPr>
          <w:rFonts w:ascii="Times New Roman" w:hAnsi="Times New Roman" w:cs="Times New Roman"/>
          <w:sz w:val="24"/>
          <w:szCs w:val="24"/>
        </w:rPr>
        <w:t xml:space="preserve"> until Spring.  Once the Legislature meets, the </w:t>
      </w:r>
      <w:r w:rsidR="00BE1A95">
        <w:rPr>
          <w:rFonts w:ascii="Times New Roman" w:hAnsi="Times New Roman" w:cs="Times New Roman"/>
          <w:sz w:val="24"/>
          <w:szCs w:val="24"/>
        </w:rPr>
        <w:t>CUEWA Bill</w:t>
      </w:r>
      <w:r w:rsidR="00290B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then go through committees</w:t>
      </w:r>
      <w:r w:rsidR="007B043F">
        <w:rPr>
          <w:rFonts w:ascii="Times New Roman" w:hAnsi="Times New Roman" w:cs="Times New Roman"/>
          <w:sz w:val="24"/>
          <w:szCs w:val="24"/>
        </w:rPr>
        <w:t xml:space="preserve">, whereby </w:t>
      </w:r>
      <w:r w:rsidR="0088181C">
        <w:rPr>
          <w:rFonts w:ascii="Times New Roman" w:hAnsi="Times New Roman" w:cs="Times New Roman"/>
          <w:sz w:val="24"/>
          <w:szCs w:val="24"/>
        </w:rPr>
        <w:t xml:space="preserve">two of </w:t>
      </w:r>
      <w:r w:rsidR="007B043F">
        <w:rPr>
          <w:rFonts w:ascii="Times New Roman" w:hAnsi="Times New Roman" w:cs="Times New Roman"/>
          <w:sz w:val="24"/>
          <w:szCs w:val="24"/>
        </w:rPr>
        <w:t xml:space="preserve">our Committee </w:t>
      </w:r>
      <w:r w:rsidR="0088181C">
        <w:rPr>
          <w:rFonts w:ascii="Times New Roman" w:hAnsi="Times New Roman" w:cs="Times New Roman"/>
          <w:sz w:val="24"/>
          <w:szCs w:val="24"/>
        </w:rPr>
        <w:t xml:space="preserve">members </w:t>
      </w:r>
      <w:r w:rsidR="007B043F">
        <w:rPr>
          <w:rFonts w:ascii="Times New Roman" w:hAnsi="Times New Roman" w:cs="Times New Roman"/>
          <w:sz w:val="24"/>
          <w:szCs w:val="24"/>
        </w:rPr>
        <w:t>may need to testify.  Everyone agreed that Letty did such an outstanding job on September 18</w:t>
      </w:r>
      <w:r w:rsidR="007B043F" w:rsidRPr="007B04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B043F">
        <w:rPr>
          <w:rFonts w:ascii="Times New Roman" w:hAnsi="Times New Roman" w:cs="Times New Roman"/>
          <w:sz w:val="24"/>
          <w:szCs w:val="24"/>
        </w:rPr>
        <w:t xml:space="preserve"> and given her historical involvement with remote notarization, she should testify in support of the </w:t>
      </w:r>
      <w:r w:rsidR="0088181C">
        <w:rPr>
          <w:rFonts w:ascii="Times New Roman" w:hAnsi="Times New Roman" w:cs="Times New Roman"/>
          <w:sz w:val="24"/>
          <w:szCs w:val="24"/>
        </w:rPr>
        <w:t>CUEWA</w:t>
      </w:r>
      <w:r w:rsidR="007B043F">
        <w:rPr>
          <w:rFonts w:ascii="Times New Roman" w:hAnsi="Times New Roman" w:cs="Times New Roman"/>
          <w:sz w:val="24"/>
          <w:szCs w:val="24"/>
        </w:rPr>
        <w:t xml:space="preserve">.  </w:t>
      </w:r>
      <w:r w:rsidR="00AF3501">
        <w:rPr>
          <w:rFonts w:ascii="Times New Roman" w:hAnsi="Times New Roman" w:cs="Times New Roman"/>
          <w:sz w:val="24"/>
          <w:szCs w:val="24"/>
        </w:rPr>
        <w:t xml:space="preserve">Herb will also make himself available to testify if needed. </w:t>
      </w:r>
      <w:r w:rsidR="00AE70AA">
        <w:rPr>
          <w:rFonts w:ascii="Times New Roman" w:hAnsi="Times New Roman" w:cs="Times New Roman"/>
          <w:sz w:val="24"/>
          <w:szCs w:val="24"/>
        </w:rPr>
        <w:t xml:space="preserve"> Herb</w:t>
      </w:r>
      <w:r w:rsidR="007B043F">
        <w:rPr>
          <w:rFonts w:ascii="Times New Roman" w:hAnsi="Times New Roman" w:cs="Times New Roman"/>
          <w:sz w:val="24"/>
          <w:szCs w:val="24"/>
        </w:rPr>
        <w:t xml:space="preserve"> will discuss with Letty </w:t>
      </w:r>
      <w:r w:rsidR="00BE1A95">
        <w:rPr>
          <w:rFonts w:ascii="Times New Roman" w:hAnsi="Times New Roman" w:cs="Times New Roman"/>
          <w:sz w:val="24"/>
          <w:szCs w:val="24"/>
        </w:rPr>
        <w:t xml:space="preserve">selection of </w:t>
      </w:r>
      <w:r w:rsidR="007B043F">
        <w:rPr>
          <w:rFonts w:ascii="Times New Roman" w:hAnsi="Times New Roman" w:cs="Times New Roman"/>
          <w:sz w:val="24"/>
          <w:szCs w:val="24"/>
        </w:rPr>
        <w:t xml:space="preserve">other members of the E-Wills Committee who may be </w:t>
      </w:r>
      <w:r w:rsidR="0088181C">
        <w:rPr>
          <w:rFonts w:ascii="Times New Roman" w:hAnsi="Times New Roman" w:cs="Times New Roman"/>
          <w:sz w:val="24"/>
          <w:szCs w:val="24"/>
        </w:rPr>
        <w:t xml:space="preserve">good </w:t>
      </w:r>
      <w:r w:rsidR="007B043F">
        <w:rPr>
          <w:rFonts w:ascii="Times New Roman" w:hAnsi="Times New Roman" w:cs="Times New Roman"/>
          <w:sz w:val="24"/>
          <w:szCs w:val="24"/>
        </w:rPr>
        <w:t>candidates to testify in support of the Bill.</w:t>
      </w:r>
    </w:p>
    <w:p w14:paraId="5DE11D72" w14:textId="77777777" w:rsidR="004E49BF" w:rsidRDefault="004E49BF" w:rsidP="004E49B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0117887" w14:textId="6B18CAEC" w:rsidR="00B14327" w:rsidRDefault="009100AC" w:rsidP="00335FCF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100AC">
        <w:rPr>
          <w:rFonts w:ascii="Times New Roman" w:hAnsi="Times New Roman" w:cs="Times New Roman"/>
          <w:sz w:val="24"/>
          <w:szCs w:val="24"/>
        </w:rPr>
        <w:t xml:space="preserve">The E-Wills Committee discussed the State of Utah </w:t>
      </w:r>
      <w:r w:rsidR="00DB3BDF" w:rsidRPr="009100AC">
        <w:rPr>
          <w:rFonts w:ascii="Times New Roman" w:hAnsi="Times New Roman" w:cs="Times New Roman"/>
          <w:sz w:val="24"/>
          <w:szCs w:val="24"/>
        </w:rPr>
        <w:t>pass</w:t>
      </w:r>
      <w:r w:rsidRPr="009100AC">
        <w:rPr>
          <w:rFonts w:ascii="Times New Roman" w:hAnsi="Times New Roman" w:cs="Times New Roman"/>
          <w:sz w:val="24"/>
          <w:szCs w:val="24"/>
        </w:rPr>
        <w:t>ing</w:t>
      </w:r>
      <w:r w:rsidR="00DB3BDF" w:rsidRPr="009100AC">
        <w:rPr>
          <w:rFonts w:ascii="Times New Roman" w:hAnsi="Times New Roman" w:cs="Times New Roman"/>
          <w:sz w:val="24"/>
          <w:szCs w:val="24"/>
        </w:rPr>
        <w:t xml:space="preserve"> </w:t>
      </w:r>
      <w:r w:rsidR="0088181C">
        <w:rPr>
          <w:rFonts w:ascii="Times New Roman" w:hAnsi="Times New Roman" w:cs="Times New Roman"/>
          <w:sz w:val="24"/>
          <w:szCs w:val="24"/>
        </w:rPr>
        <w:t xml:space="preserve">the </w:t>
      </w:r>
      <w:r w:rsidR="00DB3BDF" w:rsidRPr="009100AC">
        <w:rPr>
          <w:rFonts w:ascii="Times New Roman" w:hAnsi="Times New Roman" w:cs="Times New Roman"/>
          <w:sz w:val="24"/>
          <w:szCs w:val="24"/>
        </w:rPr>
        <w:t xml:space="preserve">Uniform Electronic Wills Act </w:t>
      </w:r>
      <w:r w:rsidR="0088181C">
        <w:rPr>
          <w:rFonts w:ascii="Times New Roman" w:hAnsi="Times New Roman" w:cs="Times New Roman"/>
          <w:sz w:val="24"/>
          <w:szCs w:val="24"/>
        </w:rPr>
        <w:t>(</w:t>
      </w:r>
      <w:r w:rsidR="00DB3BDF" w:rsidRPr="009100AC">
        <w:rPr>
          <w:rFonts w:ascii="Times New Roman" w:hAnsi="Times New Roman" w:cs="Times New Roman"/>
          <w:sz w:val="24"/>
          <w:szCs w:val="24"/>
        </w:rPr>
        <w:t>HB 6001</w:t>
      </w:r>
      <w:r w:rsidR="0088181C">
        <w:rPr>
          <w:rFonts w:ascii="Times New Roman" w:hAnsi="Times New Roman" w:cs="Times New Roman"/>
          <w:sz w:val="24"/>
          <w:szCs w:val="24"/>
        </w:rPr>
        <w:t>)</w:t>
      </w:r>
      <w:r w:rsidRPr="009100AC">
        <w:rPr>
          <w:rFonts w:ascii="Times New Roman" w:hAnsi="Times New Roman" w:cs="Times New Roman"/>
          <w:sz w:val="24"/>
          <w:szCs w:val="24"/>
        </w:rPr>
        <w:t xml:space="preserve"> with no revisions to the uniform act.  Utah is the first state to adopt the uniform act.  </w:t>
      </w:r>
    </w:p>
    <w:p w14:paraId="4CAD4906" w14:textId="77777777" w:rsidR="009100AC" w:rsidRDefault="009100AC" w:rsidP="009100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4037E6" w14:textId="58A92665" w:rsidR="009100AC" w:rsidRDefault="009100AC" w:rsidP="00335FCF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and Gordon discussed their conversation with Susie Walsh and Tierney Berry, who are Co-Chairs of the Uniform Law Commission Drafting Committee for E-Wills.  T</w:t>
      </w:r>
      <w:r w:rsidR="00213DEB">
        <w:rPr>
          <w:rFonts w:ascii="Times New Roman" w:hAnsi="Times New Roman" w:cs="Times New Roman"/>
          <w:sz w:val="24"/>
          <w:szCs w:val="24"/>
        </w:rPr>
        <w:t>hey confirmed that it was the intent of</w:t>
      </w:r>
      <w:r w:rsidR="0088181C">
        <w:rPr>
          <w:rFonts w:ascii="Times New Roman" w:hAnsi="Times New Roman" w:cs="Times New Roman"/>
          <w:sz w:val="24"/>
          <w:szCs w:val="24"/>
        </w:rPr>
        <w:t xml:space="preserve"> the</w:t>
      </w:r>
      <w:r w:rsidR="00213DEB">
        <w:rPr>
          <w:rFonts w:ascii="Times New Roman" w:hAnsi="Times New Roman" w:cs="Times New Roman"/>
          <w:sz w:val="24"/>
          <w:szCs w:val="24"/>
        </w:rPr>
        <w:t xml:space="preserve"> </w:t>
      </w:r>
      <w:r w:rsidR="0088181C">
        <w:rPr>
          <w:rFonts w:ascii="Times New Roman" w:hAnsi="Times New Roman" w:cs="Times New Roman"/>
          <w:sz w:val="24"/>
          <w:szCs w:val="24"/>
        </w:rPr>
        <w:t>Uniform Law Commission Sub-Committee on E-Wills</w:t>
      </w:r>
      <w:r w:rsidR="00213DEB">
        <w:rPr>
          <w:rFonts w:ascii="Times New Roman" w:hAnsi="Times New Roman" w:cs="Times New Roman"/>
          <w:sz w:val="24"/>
          <w:szCs w:val="24"/>
        </w:rPr>
        <w:t xml:space="preserve"> not</w:t>
      </w:r>
      <w:r w:rsidR="0088181C">
        <w:rPr>
          <w:rFonts w:ascii="Times New Roman" w:hAnsi="Times New Roman" w:cs="Times New Roman"/>
          <w:sz w:val="24"/>
          <w:szCs w:val="24"/>
        </w:rPr>
        <w:t xml:space="preserve"> to</w:t>
      </w:r>
      <w:r w:rsidR="00213DEB">
        <w:rPr>
          <w:rFonts w:ascii="Times New Roman" w:hAnsi="Times New Roman" w:cs="Times New Roman"/>
          <w:sz w:val="24"/>
          <w:szCs w:val="24"/>
        </w:rPr>
        <w:t xml:space="preserve"> include the word “electronic” in Section 11 of the </w:t>
      </w:r>
      <w:r w:rsidR="00BE1A95">
        <w:rPr>
          <w:rFonts w:ascii="Times New Roman" w:hAnsi="Times New Roman" w:cs="Times New Roman"/>
          <w:sz w:val="24"/>
          <w:szCs w:val="24"/>
        </w:rPr>
        <w:t>A</w:t>
      </w:r>
      <w:r w:rsidR="00213DEB">
        <w:rPr>
          <w:rFonts w:ascii="Times New Roman" w:hAnsi="Times New Roman" w:cs="Times New Roman"/>
          <w:sz w:val="24"/>
          <w:szCs w:val="24"/>
        </w:rPr>
        <w:t>ct, but instead simply use the term “will”</w:t>
      </w:r>
      <w:r w:rsidR="0088181C">
        <w:rPr>
          <w:rFonts w:ascii="Times New Roman" w:hAnsi="Times New Roman" w:cs="Times New Roman"/>
          <w:sz w:val="24"/>
          <w:szCs w:val="24"/>
        </w:rPr>
        <w:t xml:space="preserve">.  Gordon thought the exclusion was deliberate to give the term </w:t>
      </w:r>
      <w:r w:rsidR="00BE1A95">
        <w:rPr>
          <w:rFonts w:ascii="Times New Roman" w:hAnsi="Times New Roman" w:cs="Times New Roman"/>
          <w:sz w:val="24"/>
          <w:szCs w:val="24"/>
        </w:rPr>
        <w:t xml:space="preserve">a </w:t>
      </w:r>
      <w:r w:rsidR="0088181C">
        <w:rPr>
          <w:rFonts w:ascii="Times New Roman" w:hAnsi="Times New Roman" w:cs="Times New Roman"/>
          <w:sz w:val="24"/>
          <w:szCs w:val="24"/>
        </w:rPr>
        <w:t>broader context and application.</w:t>
      </w:r>
    </w:p>
    <w:p w14:paraId="59204BFA" w14:textId="77777777" w:rsidR="008E6036" w:rsidRDefault="008E6036" w:rsidP="008E6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C177BA" w14:textId="5CE30D8A" w:rsidR="008E6036" w:rsidRPr="0088181C" w:rsidRDefault="008E6036" w:rsidP="0088181C">
      <w:pPr>
        <w:pStyle w:val="PlainTex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E-Wills Committee looked at definitions and conforming amendments.  </w:t>
      </w:r>
      <w:r w:rsidR="007E5144" w:rsidRPr="0088181C">
        <w:rPr>
          <w:rFonts w:ascii="Times New Roman" w:hAnsi="Times New Roman" w:cs="Times New Roman"/>
          <w:sz w:val="24"/>
          <w:szCs w:val="24"/>
        </w:rPr>
        <w:t>Regarding the following definitions t</w:t>
      </w:r>
      <w:r w:rsidRPr="0088181C">
        <w:rPr>
          <w:rFonts w:ascii="Times New Roman" w:hAnsi="Times New Roman" w:cs="Times New Roman"/>
          <w:sz w:val="24"/>
          <w:szCs w:val="24"/>
        </w:rPr>
        <w:t xml:space="preserve">he </w:t>
      </w:r>
      <w:r w:rsidR="007E5144" w:rsidRPr="0088181C">
        <w:rPr>
          <w:rFonts w:ascii="Times New Roman" w:hAnsi="Times New Roman" w:cs="Times New Roman"/>
          <w:sz w:val="24"/>
          <w:szCs w:val="24"/>
        </w:rPr>
        <w:t xml:space="preserve">E-Wills </w:t>
      </w:r>
      <w:r w:rsidRPr="0088181C">
        <w:rPr>
          <w:rFonts w:ascii="Times New Roman" w:hAnsi="Times New Roman" w:cs="Times New Roman"/>
          <w:sz w:val="24"/>
          <w:szCs w:val="24"/>
        </w:rPr>
        <w:t>Committee agreed</w:t>
      </w:r>
      <w:r w:rsidR="0088181C">
        <w:rPr>
          <w:rFonts w:ascii="Times New Roman" w:hAnsi="Times New Roman" w:cs="Times New Roman"/>
          <w:sz w:val="24"/>
          <w:szCs w:val="24"/>
        </w:rPr>
        <w:t xml:space="preserve"> that</w:t>
      </w:r>
      <w:r w:rsidRPr="0088181C">
        <w:rPr>
          <w:rFonts w:ascii="Times New Roman" w:hAnsi="Times New Roman" w:cs="Times New Roman"/>
          <w:sz w:val="24"/>
          <w:szCs w:val="24"/>
        </w:rPr>
        <w:t>:</w:t>
      </w:r>
    </w:p>
    <w:p w14:paraId="611B13BA" w14:textId="77777777" w:rsidR="008E6036" w:rsidRDefault="008E6036" w:rsidP="008E603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57CB56" w14:textId="6F5C7917" w:rsidR="008E6036" w:rsidRPr="002F556D" w:rsidRDefault="008E6036" w:rsidP="008E6036">
      <w:pPr>
        <w:pStyle w:val="Plai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Section 2(1) “</w:t>
      </w:r>
      <w:r w:rsidR="002F556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lectronic”</w:t>
      </w:r>
      <w:r w:rsidR="002F556D">
        <w:rPr>
          <w:rFonts w:ascii="Times New Roman" w:hAnsi="Times New Roman" w:cs="Times New Roman"/>
          <w:sz w:val="24"/>
          <w:szCs w:val="24"/>
        </w:rPr>
        <w:t>.  This definition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56D">
        <w:rPr>
          <w:rFonts w:ascii="Times New Roman" w:hAnsi="Times New Roman" w:cs="Times New Roman"/>
          <w:sz w:val="24"/>
          <w:szCs w:val="24"/>
        </w:rPr>
        <w:t>in the</w:t>
      </w:r>
      <w:r w:rsidR="002F556D">
        <w:rPr>
          <w:rFonts w:ascii="Times New Roman" w:eastAsia="Times New Roman" w:hAnsi="Times New Roman" w:cs="Times New Roman"/>
          <w:sz w:val="24"/>
          <w:szCs w:val="24"/>
        </w:rPr>
        <w:t xml:space="preserve"> CUEWA is the same as the </w:t>
      </w:r>
      <w:r w:rsidR="002F556D" w:rsidRPr="00FE0120">
        <w:rPr>
          <w:rFonts w:ascii="Times New Roman" w:eastAsia="Times New Roman" w:hAnsi="Times New Roman" w:cs="Times New Roman"/>
          <w:sz w:val="24"/>
          <w:szCs w:val="24"/>
        </w:rPr>
        <w:t>counterpart definition</w:t>
      </w:r>
      <w:r w:rsidR="002F556D">
        <w:rPr>
          <w:rFonts w:ascii="Times New Roman" w:eastAsia="Times New Roman" w:hAnsi="Times New Roman" w:cs="Times New Roman"/>
          <w:sz w:val="24"/>
          <w:szCs w:val="24"/>
        </w:rPr>
        <w:t>s</w:t>
      </w:r>
      <w:r w:rsidR="002F556D" w:rsidRPr="00FE0120">
        <w:rPr>
          <w:rFonts w:ascii="Times New Roman" w:eastAsia="Times New Roman" w:hAnsi="Times New Roman" w:cs="Times New Roman"/>
          <w:sz w:val="24"/>
          <w:szCs w:val="24"/>
        </w:rPr>
        <w:t xml:space="preserve"> in the earlier </w:t>
      </w:r>
      <w:r w:rsidR="002F556D">
        <w:rPr>
          <w:rFonts w:ascii="Times New Roman" w:eastAsia="Times New Roman" w:hAnsi="Times New Roman" w:cs="Times New Roman"/>
          <w:sz w:val="24"/>
          <w:szCs w:val="24"/>
        </w:rPr>
        <w:t>A</w:t>
      </w:r>
      <w:r w:rsidR="002F556D" w:rsidRPr="00FE0120">
        <w:rPr>
          <w:rFonts w:ascii="Times New Roman" w:eastAsia="Times New Roman" w:hAnsi="Times New Roman" w:cs="Times New Roman"/>
          <w:sz w:val="24"/>
          <w:szCs w:val="24"/>
        </w:rPr>
        <w:t>cts</w:t>
      </w:r>
      <w:r w:rsidR="002F556D">
        <w:rPr>
          <w:rFonts w:ascii="Times New Roman" w:eastAsia="Times New Roman" w:hAnsi="Times New Roman" w:cs="Times New Roman"/>
          <w:sz w:val="24"/>
          <w:szCs w:val="24"/>
        </w:rPr>
        <w:t xml:space="preserve"> and, therefore, no conforming amendment is necessary</w:t>
      </w:r>
    </w:p>
    <w:p w14:paraId="467B5326" w14:textId="77777777" w:rsidR="002F556D" w:rsidRDefault="002F556D" w:rsidP="002F556D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6E3F7272" w14:textId="1B4B6F34" w:rsidR="008111BA" w:rsidRPr="008111BA" w:rsidRDefault="008E6036" w:rsidP="008111BA">
      <w:pPr>
        <w:pStyle w:val="Plai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2(2) “</w:t>
      </w:r>
      <w:r w:rsidR="008111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lectronic </w:t>
      </w:r>
      <w:r w:rsidR="008111B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resence”</w:t>
      </w:r>
      <w:r w:rsidR="002F556D">
        <w:rPr>
          <w:rFonts w:ascii="Times New Roman" w:hAnsi="Times New Roman" w:cs="Times New Roman"/>
          <w:sz w:val="24"/>
          <w:szCs w:val="24"/>
        </w:rPr>
        <w:t>. This definition in the</w:t>
      </w:r>
      <w:r w:rsidR="008111BA">
        <w:rPr>
          <w:rFonts w:ascii="Times New Roman" w:hAnsi="Times New Roman" w:cs="Times New Roman"/>
          <w:sz w:val="24"/>
          <w:szCs w:val="24"/>
        </w:rPr>
        <w:t xml:space="preserve"> </w:t>
      </w:r>
      <w:r w:rsidR="008111BA">
        <w:rPr>
          <w:rFonts w:ascii="Times New Roman" w:eastAsia="Times New Roman" w:hAnsi="Times New Roman" w:cs="Times New Roman"/>
          <w:sz w:val="24"/>
          <w:szCs w:val="24"/>
        </w:rPr>
        <w:t>CUEWA is unique and, therefore, no conforming amendment is necessary.</w:t>
      </w:r>
    </w:p>
    <w:p w14:paraId="5FD49175" w14:textId="77777777" w:rsidR="008111BA" w:rsidRPr="008111BA" w:rsidRDefault="008111BA" w:rsidP="008111BA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</w:p>
    <w:p w14:paraId="330F052A" w14:textId="2AF3A5ED" w:rsidR="008111BA" w:rsidRPr="002F556D" w:rsidRDefault="008111BA" w:rsidP="008111BA">
      <w:pPr>
        <w:pStyle w:val="Plai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111BA">
        <w:rPr>
          <w:rFonts w:ascii="Times New Roman" w:eastAsia="Times New Roman" w:hAnsi="Times New Roman" w:cs="Times New Roman"/>
          <w:sz w:val="24"/>
          <w:szCs w:val="24"/>
        </w:rPr>
        <w:t>Section 2(3) “Electronic Will”</w:t>
      </w:r>
      <w:r w:rsidR="002F556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56D">
        <w:rPr>
          <w:rFonts w:ascii="Times New Roman" w:eastAsia="Times New Roman" w:hAnsi="Times New Roman" w:cs="Times New Roman"/>
          <w:sz w:val="24"/>
          <w:szCs w:val="24"/>
        </w:rPr>
        <w:t xml:space="preserve">This definition </w:t>
      </w:r>
      <w:r w:rsidRPr="008111BA">
        <w:rPr>
          <w:rFonts w:ascii="Times New Roman" w:eastAsia="Times New Roman" w:hAnsi="Times New Roman" w:cs="Times New Roman"/>
          <w:sz w:val="24"/>
          <w:szCs w:val="24"/>
        </w:rPr>
        <w:t>in the CUEWA is unique and, therefore,  no conforming amendment is necessary.</w:t>
      </w:r>
    </w:p>
    <w:p w14:paraId="0B5CBCAB" w14:textId="77777777" w:rsidR="002F556D" w:rsidRDefault="002F556D" w:rsidP="002F55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DF5E89" w14:textId="25DF0F8B" w:rsidR="008E6036" w:rsidRPr="002F556D" w:rsidRDefault="002F556D" w:rsidP="00C75B70">
      <w:pPr>
        <w:pStyle w:val="Plai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2F556D">
        <w:rPr>
          <w:rFonts w:ascii="Times New Roman" w:eastAsia="Times New Roman" w:hAnsi="Times New Roman" w:cs="Times New Roman"/>
          <w:sz w:val="24"/>
          <w:szCs w:val="24"/>
        </w:rPr>
        <w:t>Section 2(4) “Record”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5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definition in the CUEWA is the same as the </w:t>
      </w:r>
      <w:r w:rsidRPr="00FE0120">
        <w:rPr>
          <w:rFonts w:ascii="Times New Roman" w:eastAsia="Times New Roman" w:hAnsi="Times New Roman" w:cs="Times New Roman"/>
          <w:sz w:val="24"/>
          <w:szCs w:val="24"/>
        </w:rPr>
        <w:t>counterpart definition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0120">
        <w:rPr>
          <w:rFonts w:ascii="Times New Roman" w:eastAsia="Times New Roman" w:hAnsi="Times New Roman" w:cs="Times New Roman"/>
          <w:sz w:val="24"/>
          <w:szCs w:val="24"/>
        </w:rPr>
        <w:t xml:space="preserve"> in the earlier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120">
        <w:rPr>
          <w:rFonts w:ascii="Times New Roman" w:eastAsia="Times New Roman" w:hAnsi="Times New Roman" w:cs="Times New Roman"/>
          <w:sz w:val="24"/>
          <w:szCs w:val="24"/>
        </w:rPr>
        <w:t>cts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and, therefore, no conforming amendment is necessary.</w:t>
      </w:r>
    </w:p>
    <w:p w14:paraId="490661E2" w14:textId="77777777" w:rsidR="002F556D" w:rsidRDefault="002F556D" w:rsidP="002F55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F5FD63" w14:textId="2DA4218A" w:rsidR="002F556D" w:rsidRDefault="002F556D" w:rsidP="00C75B70">
      <w:pPr>
        <w:pStyle w:val="Plai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1D7D">
        <w:rPr>
          <w:rFonts w:ascii="Times New Roman" w:eastAsia="Times New Roman" w:hAnsi="Times New Roman" w:cs="Times New Roman"/>
          <w:sz w:val="24"/>
          <w:szCs w:val="24"/>
        </w:rPr>
        <w:t xml:space="preserve">Section 2 (5)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A1D7D">
        <w:rPr>
          <w:rFonts w:ascii="Times New Roman" w:eastAsia="Times New Roman" w:hAnsi="Times New Roman" w:cs="Times New Roman"/>
          <w:sz w:val="24"/>
          <w:szCs w:val="24"/>
        </w:rPr>
        <w:t>Sign</w:t>
      </w:r>
      <w:r>
        <w:rPr>
          <w:rFonts w:ascii="Times New Roman" w:eastAsia="Times New Roman" w:hAnsi="Times New Roman" w:cs="Times New Roman"/>
          <w:sz w:val="24"/>
          <w:szCs w:val="24"/>
        </w:rPr>
        <w:t>”.  This definition in the CUEWA is unique and, therefore, no conforming amendment is necessary.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02D584" w14:textId="77777777" w:rsidR="002F556D" w:rsidRDefault="002F556D" w:rsidP="002F556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C314D4" w14:textId="119343B2" w:rsidR="002F556D" w:rsidRPr="007E5144" w:rsidRDefault="002F556D" w:rsidP="00C75B70">
      <w:pPr>
        <w:pStyle w:val="Plai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1D7D">
        <w:rPr>
          <w:rFonts w:ascii="Times New Roman" w:eastAsia="Times New Roman" w:hAnsi="Times New Roman" w:cs="Times New Roman"/>
          <w:sz w:val="24"/>
          <w:szCs w:val="24"/>
        </w:rPr>
        <w:t xml:space="preserve">Section 2 (6) “State”.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definition in the CUEWA is the same as the counterpart definitions in earlier Acts and, therefore, no conforming amendment is necessary.</w:t>
      </w:r>
    </w:p>
    <w:p w14:paraId="5399D309" w14:textId="77777777" w:rsidR="007E5144" w:rsidRDefault="007E5144" w:rsidP="007E51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98BD0F" w14:textId="4D4F0B53" w:rsidR="007E5144" w:rsidRDefault="007E5144" w:rsidP="00C75B70">
      <w:pPr>
        <w:pStyle w:val="PlainText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F75F9">
        <w:rPr>
          <w:rFonts w:ascii="Times New Roman" w:eastAsia="Times New Roman" w:hAnsi="Times New Roman" w:cs="Times New Roman"/>
          <w:sz w:val="24"/>
          <w:szCs w:val="24"/>
        </w:rPr>
        <w:t xml:space="preserve">Section 2 (7)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F75F9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F75F9">
        <w:rPr>
          <w:rFonts w:ascii="Times New Roman" w:eastAsia="Times New Roman" w:hAnsi="Times New Roman" w:cs="Times New Roman"/>
          <w:sz w:val="24"/>
          <w:szCs w:val="24"/>
        </w:rPr>
        <w:t>.  This definition in the CUEWA is unique and, therefore,  no conforming amendment is necessary.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Stan suggested a reference to </w:t>
      </w:r>
      <w:r>
        <w:rPr>
          <w:rFonts w:ascii="Times New Roman" w:hAnsi="Times New Roman" w:cs="Times New Roman"/>
          <w:sz w:val="24"/>
          <w:szCs w:val="24"/>
        </w:rPr>
        <w:t>RULONA C.R.S. § 24-21-514.5(2)(b)(II)</w:t>
      </w:r>
      <w:r w:rsidR="00EF64B3">
        <w:rPr>
          <w:rFonts w:ascii="Times New Roman" w:hAnsi="Times New Roman" w:cs="Times New Roman"/>
          <w:sz w:val="24"/>
          <w:szCs w:val="24"/>
        </w:rPr>
        <w:t xml:space="preserve"> (as a result of Senate Bill 20-096)</w:t>
      </w:r>
      <w:r>
        <w:rPr>
          <w:rFonts w:ascii="Times New Roman" w:hAnsi="Times New Roman" w:cs="Times New Roman"/>
          <w:sz w:val="24"/>
          <w:szCs w:val="24"/>
        </w:rPr>
        <w:t xml:space="preserve"> which provides a notary public shall not use a remote notarization system to notarize (II) a will, codicil</w:t>
      </w:r>
      <w:r w:rsidR="00AF35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document purporting to be a will or a codicil or any acknowledgement required under C.R.S. § 15-11-502 or 15-11-504.</w:t>
      </w:r>
    </w:p>
    <w:p w14:paraId="69859958" w14:textId="38764BD4" w:rsidR="009100AC" w:rsidRDefault="009100AC" w:rsidP="007B043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D47E20D" w14:textId="6C32CB21" w:rsidR="007E5144" w:rsidRDefault="007E5144" w:rsidP="007E5144">
      <w:pPr>
        <w:pStyle w:val="PlainText"/>
        <w:numPr>
          <w:ilvl w:val="1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conforming amendments, Gordon raised whether the E-Wills Committee should include a conforming amendment to C.R.S. § 15-11-501 regarding only persons over 18 would be permitted to execute an E-Will.  This </w:t>
      </w:r>
      <w:r w:rsidR="003D531A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to a discussion </w:t>
      </w:r>
      <w:r w:rsidR="00EF64B3">
        <w:rPr>
          <w:rFonts w:ascii="Times New Roman" w:hAnsi="Times New Roman" w:cs="Times New Roman"/>
          <w:sz w:val="24"/>
          <w:szCs w:val="24"/>
        </w:rPr>
        <w:t>whether we need conforming amendments</w:t>
      </w:r>
      <w:r>
        <w:rPr>
          <w:rFonts w:ascii="Times New Roman" w:hAnsi="Times New Roman" w:cs="Times New Roman"/>
          <w:sz w:val="24"/>
          <w:szCs w:val="24"/>
        </w:rPr>
        <w:t xml:space="preserve"> to C.R.S. § 15-11-502 (Execution), as well as C.R.S. § 15-11-504 (Self-proved Electronic Will) and C.R.S. § 15-11-507 (Revocation). </w:t>
      </w:r>
    </w:p>
    <w:p w14:paraId="47C68C0C" w14:textId="77777777" w:rsidR="007E5144" w:rsidRDefault="007E5144" w:rsidP="007E51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1D6C815" w14:textId="3527E693" w:rsidR="007E5144" w:rsidRDefault="007E5144" w:rsidP="007E5144">
      <w:pPr>
        <w:pStyle w:val="PlainText"/>
        <w:numPr>
          <w:ilvl w:val="1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raised a concern that if we start amending the Probate Code to include or exclude E-Wills, it might create ambiguity between the new act and existing probate law.  </w:t>
      </w:r>
    </w:p>
    <w:p w14:paraId="6D8063C1" w14:textId="77777777" w:rsidR="007E5144" w:rsidRDefault="007E5144" w:rsidP="007E51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83DEA2" w14:textId="542F6CA0" w:rsidR="00290B9E" w:rsidRPr="00EF64B3" w:rsidRDefault="007E5144" w:rsidP="00EF64B3">
      <w:pPr>
        <w:pStyle w:val="PlainText"/>
        <w:numPr>
          <w:ilvl w:val="1"/>
          <w:numId w:val="14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pointed out that Section 3 of the uniform act has a provision that states that </w:t>
      </w:r>
      <w:r w:rsidR="003545DB">
        <w:rPr>
          <w:rFonts w:ascii="Times New Roman" w:hAnsi="Times New Roman" w:cs="Times New Roman"/>
          <w:sz w:val="24"/>
          <w:szCs w:val="24"/>
        </w:rPr>
        <w:t>“A</w:t>
      </w:r>
      <w:r>
        <w:rPr>
          <w:rFonts w:ascii="Times New Roman" w:hAnsi="Times New Roman" w:cs="Times New Roman"/>
          <w:sz w:val="24"/>
          <w:szCs w:val="24"/>
        </w:rPr>
        <w:t>n electronic will is</w:t>
      </w:r>
      <w:r w:rsidR="003545D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will for all purposes of the</w:t>
      </w:r>
      <w:r w:rsidR="003545DB">
        <w:rPr>
          <w:rFonts w:ascii="Times New Roman" w:hAnsi="Times New Roman" w:cs="Times New Roman"/>
          <w:sz w:val="24"/>
          <w:szCs w:val="24"/>
        </w:rPr>
        <w:t xml:space="preserve"> law</w:t>
      </w:r>
      <w:r>
        <w:rPr>
          <w:rFonts w:ascii="Times New Roman" w:hAnsi="Times New Roman" w:cs="Times New Roman"/>
          <w:sz w:val="24"/>
          <w:szCs w:val="24"/>
        </w:rPr>
        <w:t xml:space="preserve"> of this state.  The law of this state applicable to wills and principles of equity apply to an electronic will</w:t>
      </w:r>
      <w:r w:rsidR="00354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except as modified by this </w:t>
      </w:r>
      <w:r w:rsidR="003545DB">
        <w:rPr>
          <w:rFonts w:ascii="Times New Roman" w:hAnsi="Times New Roman" w:cs="Times New Roman"/>
          <w:sz w:val="24"/>
          <w:szCs w:val="24"/>
        </w:rPr>
        <w:t xml:space="preserve">act.”  Because of this provision and the UEWA, it was decided by the Committee that modification of the above referenced </w:t>
      </w:r>
      <w:r w:rsidR="00EF64B3">
        <w:rPr>
          <w:rFonts w:ascii="Times New Roman" w:hAnsi="Times New Roman" w:cs="Times New Roman"/>
          <w:sz w:val="24"/>
          <w:szCs w:val="24"/>
        </w:rPr>
        <w:t xml:space="preserve">Probate Code </w:t>
      </w:r>
      <w:r w:rsidR="003545DB">
        <w:rPr>
          <w:rFonts w:ascii="Times New Roman" w:hAnsi="Times New Roman" w:cs="Times New Roman"/>
          <w:sz w:val="24"/>
          <w:szCs w:val="24"/>
        </w:rPr>
        <w:t>sections is unnecessary and, therefore, there sh</w:t>
      </w:r>
      <w:r w:rsidR="00EF64B3">
        <w:rPr>
          <w:rFonts w:ascii="Times New Roman" w:hAnsi="Times New Roman" w:cs="Times New Roman"/>
          <w:sz w:val="24"/>
          <w:szCs w:val="24"/>
        </w:rPr>
        <w:t>ould</w:t>
      </w:r>
      <w:r w:rsidR="003545DB">
        <w:rPr>
          <w:rFonts w:ascii="Times New Roman" w:hAnsi="Times New Roman" w:cs="Times New Roman"/>
          <w:sz w:val="24"/>
          <w:szCs w:val="24"/>
        </w:rPr>
        <w:t xml:space="preserve"> be no conforming amendments to those sections.</w:t>
      </w:r>
    </w:p>
    <w:p w14:paraId="188FD840" w14:textId="23F6A239" w:rsidR="00BE1A95" w:rsidRDefault="00BE1A95">
      <w:pPr>
        <w:rPr>
          <w:rFonts w:ascii="Times New Roman" w:hAnsi="Times New Roman" w:cs="Times New Roman"/>
          <w:sz w:val="24"/>
          <w:szCs w:val="24"/>
        </w:rPr>
      </w:pPr>
    </w:p>
    <w:sectPr w:rsidR="00BE1A9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FAD10" w14:textId="77777777" w:rsidR="00154453" w:rsidRDefault="00154453" w:rsidP="00BD4AF5">
      <w:r>
        <w:separator/>
      </w:r>
    </w:p>
  </w:endnote>
  <w:endnote w:type="continuationSeparator" w:id="0">
    <w:p w14:paraId="0C007861" w14:textId="77777777" w:rsidR="00154453" w:rsidRDefault="00154453" w:rsidP="00BD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996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A3B77" w14:textId="03285BBB" w:rsidR="00BD4AF5" w:rsidRDefault="00BD4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FDA16" w14:textId="77777777" w:rsidR="00BD4AF5" w:rsidRDefault="00BD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4F2EC" w14:textId="77777777" w:rsidR="00154453" w:rsidRDefault="00154453" w:rsidP="00BD4AF5">
      <w:r>
        <w:separator/>
      </w:r>
    </w:p>
  </w:footnote>
  <w:footnote w:type="continuationSeparator" w:id="0">
    <w:p w14:paraId="73306215" w14:textId="77777777" w:rsidR="00154453" w:rsidRDefault="00154453" w:rsidP="00BD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656B"/>
    <w:multiLevelType w:val="hybridMultilevel"/>
    <w:tmpl w:val="FF5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BDE"/>
    <w:multiLevelType w:val="hybridMultilevel"/>
    <w:tmpl w:val="7B40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27A3C"/>
    <w:multiLevelType w:val="hybridMultilevel"/>
    <w:tmpl w:val="4C1C5338"/>
    <w:lvl w:ilvl="0" w:tplc="98D247B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906A3B"/>
    <w:multiLevelType w:val="hybridMultilevel"/>
    <w:tmpl w:val="37AC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D7AD3"/>
    <w:multiLevelType w:val="hybridMultilevel"/>
    <w:tmpl w:val="E478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550B"/>
    <w:multiLevelType w:val="hybridMultilevel"/>
    <w:tmpl w:val="FB243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470FF"/>
    <w:multiLevelType w:val="hybridMultilevel"/>
    <w:tmpl w:val="793EB1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45217"/>
    <w:multiLevelType w:val="hybridMultilevel"/>
    <w:tmpl w:val="C32C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F235E"/>
    <w:multiLevelType w:val="hybridMultilevel"/>
    <w:tmpl w:val="F6E41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C37068"/>
    <w:multiLevelType w:val="hybridMultilevel"/>
    <w:tmpl w:val="68CCC36A"/>
    <w:lvl w:ilvl="0" w:tplc="78A26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39042F"/>
    <w:multiLevelType w:val="hybridMultilevel"/>
    <w:tmpl w:val="0A9A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C4824"/>
    <w:multiLevelType w:val="hybridMultilevel"/>
    <w:tmpl w:val="6FD2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24BB8"/>
    <w:multiLevelType w:val="hybridMultilevel"/>
    <w:tmpl w:val="58D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154D7"/>
    <w:multiLevelType w:val="hybridMultilevel"/>
    <w:tmpl w:val="93B6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D7A8A"/>
    <w:multiLevelType w:val="hybridMultilevel"/>
    <w:tmpl w:val="AF365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4853DE"/>
    <w:multiLevelType w:val="hybridMultilevel"/>
    <w:tmpl w:val="84CE4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7370A6"/>
    <w:multiLevelType w:val="hybridMultilevel"/>
    <w:tmpl w:val="B2BA2D10"/>
    <w:lvl w:ilvl="0" w:tplc="7F067D62">
      <w:start w:val="1"/>
      <w:numFmt w:val="upperLetter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DA5734"/>
    <w:multiLevelType w:val="hybridMultilevel"/>
    <w:tmpl w:val="2404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7"/>
  </w:num>
  <w:num w:numId="5">
    <w:abstractNumId w:val="16"/>
  </w:num>
  <w:num w:numId="6">
    <w:abstractNumId w:val="15"/>
  </w:num>
  <w:num w:numId="7">
    <w:abstractNumId w:val="5"/>
  </w:num>
  <w:num w:numId="8">
    <w:abstractNumId w:val="13"/>
  </w:num>
  <w:num w:numId="9">
    <w:abstractNumId w:val="2"/>
  </w:num>
  <w:num w:numId="10">
    <w:abstractNumId w:val="11"/>
  </w:num>
  <w:num w:numId="11">
    <w:abstractNumId w:val="6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9"/>
    <w:rsid w:val="00000FBD"/>
    <w:rsid w:val="00003F5B"/>
    <w:rsid w:val="00017429"/>
    <w:rsid w:val="00020650"/>
    <w:rsid w:val="00020BF4"/>
    <w:rsid w:val="000345EE"/>
    <w:rsid w:val="000635D3"/>
    <w:rsid w:val="00071B73"/>
    <w:rsid w:val="00076993"/>
    <w:rsid w:val="00086274"/>
    <w:rsid w:val="0009487E"/>
    <w:rsid w:val="000D0CAB"/>
    <w:rsid w:val="000D31EC"/>
    <w:rsid w:val="001315FE"/>
    <w:rsid w:val="001328E4"/>
    <w:rsid w:val="001331EB"/>
    <w:rsid w:val="001411B0"/>
    <w:rsid w:val="001443CB"/>
    <w:rsid w:val="001531BF"/>
    <w:rsid w:val="00154453"/>
    <w:rsid w:val="0016691C"/>
    <w:rsid w:val="00170A37"/>
    <w:rsid w:val="0019738E"/>
    <w:rsid w:val="001A54A0"/>
    <w:rsid w:val="001A7E76"/>
    <w:rsid w:val="001D58BE"/>
    <w:rsid w:val="001D76ED"/>
    <w:rsid w:val="001E0A2B"/>
    <w:rsid w:val="001F71AF"/>
    <w:rsid w:val="00204E62"/>
    <w:rsid w:val="0020592F"/>
    <w:rsid w:val="002117EE"/>
    <w:rsid w:val="0021243B"/>
    <w:rsid w:val="00213DEB"/>
    <w:rsid w:val="00221A97"/>
    <w:rsid w:val="0024245E"/>
    <w:rsid w:val="00255DBE"/>
    <w:rsid w:val="002643FF"/>
    <w:rsid w:val="0027721F"/>
    <w:rsid w:val="00290B9E"/>
    <w:rsid w:val="002913FB"/>
    <w:rsid w:val="002A55B2"/>
    <w:rsid w:val="002B468F"/>
    <w:rsid w:val="002C191E"/>
    <w:rsid w:val="002C1F4B"/>
    <w:rsid w:val="002D3E8E"/>
    <w:rsid w:val="002F2EF9"/>
    <w:rsid w:val="002F556D"/>
    <w:rsid w:val="0030296A"/>
    <w:rsid w:val="00305D00"/>
    <w:rsid w:val="003256C9"/>
    <w:rsid w:val="0033058D"/>
    <w:rsid w:val="00335423"/>
    <w:rsid w:val="003444E8"/>
    <w:rsid w:val="003545DB"/>
    <w:rsid w:val="00354EEC"/>
    <w:rsid w:val="00361E00"/>
    <w:rsid w:val="003655D3"/>
    <w:rsid w:val="003913F9"/>
    <w:rsid w:val="00397C16"/>
    <w:rsid w:val="003B7934"/>
    <w:rsid w:val="003D531A"/>
    <w:rsid w:val="003E245E"/>
    <w:rsid w:val="00401D79"/>
    <w:rsid w:val="0041149D"/>
    <w:rsid w:val="0041188E"/>
    <w:rsid w:val="004171C3"/>
    <w:rsid w:val="00421E39"/>
    <w:rsid w:val="00426A49"/>
    <w:rsid w:val="004571E1"/>
    <w:rsid w:val="00483FFD"/>
    <w:rsid w:val="004A28FF"/>
    <w:rsid w:val="004C5DBD"/>
    <w:rsid w:val="004D0FCB"/>
    <w:rsid w:val="004D1CB6"/>
    <w:rsid w:val="004E49BF"/>
    <w:rsid w:val="004F2E11"/>
    <w:rsid w:val="004F590C"/>
    <w:rsid w:val="005059E4"/>
    <w:rsid w:val="00513BBB"/>
    <w:rsid w:val="0051704B"/>
    <w:rsid w:val="005261E0"/>
    <w:rsid w:val="00527CFE"/>
    <w:rsid w:val="005320B0"/>
    <w:rsid w:val="00534F81"/>
    <w:rsid w:val="005577BF"/>
    <w:rsid w:val="00565A48"/>
    <w:rsid w:val="0056605E"/>
    <w:rsid w:val="005675BD"/>
    <w:rsid w:val="005977AA"/>
    <w:rsid w:val="005A3D4A"/>
    <w:rsid w:val="005A3DCD"/>
    <w:rsid w:val="005B162A"/>
    <w:rsid w:val="005B2402"/>
    <w:rsid w:val="005C2B5B"/>
    <w:rsid w:val="005C620E"/>
    <w:rsid w:val="005D571E"/>
    <w:rsid w:val="005D7D59"/>
    <w:rsid w:val="005E4DF2"/>
    <w:rsid w:val="005F3414"/>
    <w:rsid w:val="005F6CEF"/>
    <w:rsid w:val="00634898"/>
    <w:rsid w:val="00645252"/>
    <w:rsid w:val="00647E4A"/>
    <w:rsid w:val="00654519"/>
    <w:rsid w:val="006609B5"/>
    <w:rsid w:val="00663968"/>
    <w:rsid w:val="0066541B"/>
    <w:rsid w:val="0067123F"/>
    <w:rsid w:val="00672B30"/>
    <w:rsid w:val="00687F3D"/>
    <w:rsid w:val="00691FA1"/>
    <w:rsid w:val="006B11D2"/>
    <w:rsid w:val="006C1BF1"/>
    <w:rsid w:val="006D3D74"/>
    <w:rsid w:val="006D6D54"/>
    <w:rsid w:val="006E1121"/>
    <w:rsid w:val="006E47E3"/>
    <w:rsid w:val="006F1249"/>
    <w:rsid w:val="006F710A"/>
    <w:rsid w:val="00700844"/>
    <w:rsid w:val="00721F10"/>
    <w:rsid w:val="00725F55"/>
    <w:rsid w:val="007352B6"/>
    <w:rsid w:val="007528EB"/>
    <w:rsid w:val="007707C5"/>
    <w:rsid w:val="00774199"/>
    <w:rsid w:val="007810C3"/>
    <w:rsid w:val="00782B33"/>
    <w:rsid w:val="00785F48"/>
    <w:rsid w:val="007951C2"/>
    <w:rsid w:val="007B043F"/>
    <w:rsid w:val="007C17BF"/>
    <w:rsid w:val="007D2FAC"/>
    <w:rsid w:val="007D648A"/>
    <w:rsid w:val="007E5144"/>
    <w:rsid w:val="007F0C86"/>
    <w:rsid w:val="008111BA"/>
    <w:rsid w:val="0083569A"/>
    <w:rsid w:val="0084010D"/>
    <w:rsid w:val="0084059A"/>
    <w:rsid w:val="008409DA"/>
    <w:rsid w:val="0084280A"/>
    <w:rsid w:val="00846C7E"/>
    <w:rsid w:val="008549AD"/>
    <w:rsid w:val="00856FF2"/>
    <w:rsid w:val="00862F1F"/>
    <w:rsid w:val="0088181C"/>
    <w:rsid w:val="0088310D"/>
    <w:rsid w:val="00884E56"/>
    <w:rsid w:val="008B0813"/>
    <w:rsid w:val="008B1BDA"/>
    <w:rsid w:val="008B2C53"/>
    <w:rsid w:val="008D0442"/>
    <w:rsid w:val="008D3BCA"/>
    <w:rsid w:val="008D68CF"/>
    <w:rsid w:val="008E6036"/>
    <w:rsid w:val="008E78AF"/>
    <w:rsid w:val="008F2E71"/>
    <w:rsid w:val="009077EC"/>
    <w:rsid w:val="009100AC"/>
    <w:rsid w:val="0093657F"/>
    <w:rsid w:val="00940162"/>
    <w:rsid w:val="00941703"/>
    <w:rsid w:val="009427B8"/>
    <w:rsid w:val="00945768"/>
    <w:rsid w:val="00957FAE"/>
    <w:rsid w:val="00974E2D"/>
    <w:rsid w:val="0097664D"/>
    <w:rsid w:val="009A3DC2"/>
    <w:rsid w:val="009C5EA4"/>
    <w:rsid w:val="009D5438"/>
    <w:rsid w:val="009D6300"/>
    <w:rsid w:val="009E6025"/>
    <w:rsid w:val="009F217A"/>
    <w:rsid w:val="009F7DD8"/>
    <w:rsid w:val="00A0239B"/>
    <w:rsid w:val="00A1678C"/>
    <w:rsid w:val="00A205BE"/>
    <w:rsid w:val="00A43B55"/>
    <w:rsid w:val="00A4432A"/>
    <w:rsid w:val="00A446ED"/>
    <w:rsid w:val="00A51B0F"/>
    <w:rsid w:val="00A530A4"/>
    <w:rsid w:val="00A70705"/>
    <w:rsid w:val="00A77BA3"/>
    <w:rsid w:val="00A9204E"/>
    <w:rsid w:val="00A977FC"/>
    <w:rsid w:val="00AB51AC"/>
    <w:rsid w:val="00AC2C76"/>
    <w:rsid w:val="00AC337A"/>
    <w:rsid w:val="00AC6BCC"/>
    <w:rsid w:val="00AE3631"/>
    <w:rsid w:val="00AE65A7"/>
    <w:rsid w:val="00AE70AA"/>
    <w:rsid w:val="00AF3501"/>
    <w:rsid w:val="00B01327"/>
    <w:rsid w:val="00B018E3"/>
    <w:rsid w:val="00B13A9F"/>
    <w:rsid w:val="00B14327"/>
    <w:rsid w:val="00B1528C"/>
    <w:rsid w:val="00B15309"/>
    <w:rsid w:val="00B17D55"/>
    <w:rsid w:val="00B309D9"/>
    <w:rsid w:val="00B35FB7"/>
    <w:rsid w:val="00B42915"/>
    <w:rsid w:val="00B45A8E"/>
    <w:rsid w:val="00B45B58"/>
    <w:rsid w:val="00B47A9C"/>
    <w:rsid w:val="00B73A86"/>
    <w:rsid w:val="00B80439"/>
    <w:rsid w:val="00BA734D"/>
    <w:rsid w:val="00BC3C90"/>
    <w:rsid w:val="00BC4B00"/>
    <w:rsid w:val="00BD4AF5"/>
    <w:rsid w:val="00BE1A95"/>
    <w:rsid w:val="00BE28D0"/>
    <w:rsid w:val="00BE7266"/>
    <w:rsid w:val="00C03BB1"/>
    <w:rsid w:val="00C048C0"/>
    <w:rsid w:val="00C07B23"/>
    <w:rsid w:val="00C17C3C"/>
    <w:rsid w:val="00C21281"/>
    <w:rsid w:val="00C23C8C"/>
    <w:rsid w:val="00C277B7"/>
    <w:rsid w:val="00C42F94"/>
    <w:rsid w:val="00C44EE3"/>
    <w:rsid w:val="00C45B50"/>
    <w:rsid w:val="00C53B9F"/>
    <w:rsid w:val="00C66842"/>
    <w:rsid w:val="00C85366"/>
    <w:rsid w:val="00C86E48"/>
    <w:rsid w:val="00C874A6"/>
    <w:rsid w:val="00CA155D"/>
    <w:rsid w:val="00CB0B2C"/>
    <w:rsid w:val="00CC003C"/>
    <w:rsid w:val="00CC47EF"/>
    <w:rsid w:val="00CD1C9E"/>
    <w:rsid w:val="00CD2117"/>
    <w:rsid w:val="00D00823"/>
    <w:rsid w:val="00D0746F"/>
    <w:rsid w:val="00D27D78"/>
    <w:rsid w:val="00D33AC1"/>
    <w:rsid w:val="00D40A36"/>
    <w:rsid w:val="00D450F4"/>
    <w:rsid w:val="00D463E5"/>
    <w:rsid w:val="00D46A52"/>
    <w:rsid w:val="00D60827"/>
    <w:rsid w:val="00D83C60"/>
    <w:rsid w:val="00DA359E"/>
    <w:rsid w:val="00DB3BDF"/>
    <w:rsid w:val="00DB4A7D"/>
    <w:rsid w:val="00DC41F8"/>
    <w:rsid w:val="00DC4393"/>
    <w:rsid w:val="00DC7C79"/>
    <w:rsid w:val="00DE075E"/>
    <w:rsid w:val="00DE531B"/>
    <w:rsid w:val="00DE6AF1"/>
    <w:rsid w:val="00DF1FE7"/>
    <w:rsid w:val="00DF3564"/>
    <w:rsid w:val="00E01B26"/>
    <w:rsid w:val="00E23D84"/>
    <w:rsid w:val="00E30798"/>
    <w:rsid w:val="00E32AB2"/>
    <w:rsid w:val="00E4156E"/>
    <w:rsid w:val="00E47E13"/>
    <w:rsid w:val="00E6054E"/>
    <w:rsid w:val="00E627E8"/>
    <w:rsid w:val="00E726E4"/>
    <w:rsid w:val="00E74D0E"/>
    <w:rsid w:val="00E833D8"/>
    <w:rsid w:val="00EA0BF9"/>
    <w:rsid w:val="00EA69BA"/>
    <w:rsid w:val="00EC10B6"/>
    <w:rsid w:val="00EC4EC9"/>
    <w:rsid w:val="00ED1EF6"/>
    <w:rsid w:val="00ED656B"/>
    <w:rsid w:val="00EF64B3"/>
    <w:rsid w:val="00F01A21"/>
    <w:rsid w:val="00F14C62"/>
    <w:rsid w:val="00F24EB0"/>
    <w:rsid w:val="00F2748F"/>
    <w:rsid w:val="00F4624D"/>
    <w:rsid w:val="00F55A89"/>
    <w:rsid w:val="00F5682D"/>
    <w:rsid w:val="00F60E17"/>
    <w:rsid w:val="00F629B1"/>
    <w:rsid w:val="00F70180"/>
    <w:rsid w:val="00F8207C"/>
    <w:rsid w:val="00F830CE"/>
    <w:rsid w:val="00FB6523"/>
    <w:rsid w:val="00FC1DB0"/>
    <w:rsid w:val="00FC7330"/>
    <w:rsid w:val="00FE0120"/>
    <w:rsid w:val="00FE236C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FF63"/>
  <w15:chartTrackingRefBased/>
  <w15:docId w15:val="{17590323-37F1-44AF-A492-7935085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26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30296A"/>
    <w:pPr>
      <w:ind w:left="720"/>
      <w:contextualSpacing/>
    </w:pPr>
  </w:style>
  <w:style w:type="character" w:customStyle="1" w:styleId="invite-phone-number">
    <w:name w:val="invite-phone-number"/>
    <w:basedOn w:val="DefaultParagraphFont"/>
    <w:rsid w:val="003E245E"/>
  </w:style>
  <w:style w:type="paragraph" w:customStyle="1" w:styleId="TableParagraph">
    <w:name w:val="Table Paragraph"/>
    <w:basedOn w:val="Normal"/>
    <w:uiPriority w:val="1"/>
    <w:qFormat/>
    <w:rsid w:val="002D3E8E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hilla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5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Ahillas</dc:creator>
  <cp:keywords/>
  <dc:description/>
  <cp:lastModifiedBy>Joanne Ahillas</cp:lastModifiedBy>
  <cp:revision>5</cp:revision>
  <cp:lastPrinted>2020-10-08T20:51:00Z</cp:lastPrinted>
  <dcterms:created xsi:type="dcterms:W3CDTF">2020-10-21T19:57:00Z</dcterms:created>
  <dcterms:modified xsi:type="dcterms:W3CDTF">2020-10-28T15:06:00Z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